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0" simplePos="0" locked="0" layoutInCell="1" allowOverlap="1" relativeHeight="2">
            <wp:simplePos x="0" y="0"/>
            <wp:positionH relativeFrom="margin">
              <wp:align>right</wp:align>
            </wp:positionH>
            <wp:positionV relativeFrom="paragraph">
              <wp:posOffset>635</wp:posOffset>
            </wp:positionV>
            <wp:extent cx="1036955" cy="137858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036955" cy="1378585"/>
                    </a:xfrm>
                    <a:prstGeom prst="rect">
                      <a:avLst/>
                    </a:prstGeom>
                  </pic:spPr>
                </pic:pic>
              </a:graphicData>
            </a:graphic>
          </wp:anchor>
        </w:drawing>
      </w:r>
    </w:p>
    <w:p>
      <w:pPr>
        <w:pStyle w:val="Normal"/>
        <w:rPr/>
      </w:pPr>
      <w:r>
        <w:rPr/>
      </w:r>
    </w:p>
    <w:p>
      <w:pPr>
        <w:pStyle w:val="Normal"/>
        <w:rPr/>
      </w:pPr>
      <w:r>
        <w:rPr/>
        <w:t>MOLKOV Vladimir</w:t>
      </w:r>
    </w:p>
    <w:p>
      <w:pPr>
        <w:pStyle w:val="Normal"/>
        <w:rPr/>
      </w:pPr>
      <w:r>
        <w:rPr/>
        <w:t>Professor of Fire Safety Science</w:t>
      </w:r>
    </w:p>
    <w:p>
      <w:pPr>
        <w:pStyle w:val="Normal"/>
        <w:rPr/>
      </w:pPr>
      <w:r>
        <w:rPr/>
        <w:t>Director of Hydrogen Safety Engineering and Research Centre (HySAFER)</w:t>
      </w:r>
    </w:p>
    <w:p>
      <w:pPr>
        <w:pStyle w:val="Normal"/>
        <w:rPr/>
      </w:pPr>
      <w:r>
        <w:rPr/>
        <w:t>Ulster University (Northern Ireland, UK)</w:t>
      </w:r>
    </w:p>
    <w:p>
      <w:pPr>
        <w:pStyle w:val="Normal"/>
        <w:rPr/>
      </w:pPr>
      <w:r>
        <w:rPr/>
        <w:t>Mail: v.molkov@ulster.ac.uk</w:t>
      </w:r>
    </w:p>
    <w:p>
      <w:pPr>
        <w:pStyle w:val="Normal"/>
        <w:rPr/>
      </w:pPr>
      <w:r>
        <w:rPr/>
      </w:r>
    </w:p>
    <w:p>
      <w:pPr>
        <w:pStyle w:val="Normal"/>
        <w:rPr/>
      </w:pPr>
      <w:r>
        <w:rPr/>
      </w:r>
    </w:p>
    <w:p>
      <w:pPr>
        <w:pStyle w:val="Normal"/>
        <w:rPr/>
      </w:pPr>
      <w:r>
        <w:rPr/>
      </w:r>
    </w:p>
    <w:p>
      <w:pPr>
        <w:pStyle w:val="Normal"/>
        <w:jc w:val="center"/>
        <w:rPr/>
      </w:pPr>
      <w:r>
        <w:rPr/>
        <w:t xml:space="preserve">Curriculum </w:t>
      </w:r>
    </w:p>
    <w:p>
      <w:pPr>
        <w:pStyle w:val="Normal"/>
        <w:rPr/>
      </w:pPr>
      <w:r>
        <w:rPr/>
      </w:r>
    </w:p>
    <w:p>
      <w:pPr>
        <w:pStyle w:val="Normal"/>
        <w:shd w:val="clear" w:color="auto" w:fill="FFFFFF"/>
        <w:jc w:val="both"/>
        <w:rPr/>
      </w:pPr>
      <w:r>
        <w:rPr>
          <w:b/>
        </w:rPr>
        <w:t>Vladimir MOLKOV</w:t>
      </w:r>
      <w:r>
        <w:rPr/>
        <w:t>. Born in Gorky, USSR in 1953. MSc in Quantum Radiophysics (1977), PhD in Chemical Physics, including Phjysics of Combustion and Explosions (1984), DSc in Fire and Explosion Safety (1997).</w:t>
      </w:r>
    </w:p>
    <w:p>
      <w:pPr>
        <w:pStyle w:val="Normal"/>
        <w:shd w:val="clear" w:color="auto" w:fill="FFFFFF"/>
        <w:jc w:val="both"/>
        <w:rPr/>
      </w:pPr>
      <w:r>
        <w:rPr/>
        <w:t xml:space="preserve">In 1978 started his research carrier at All-Union Research Institute for Fire Protection (USSR). Since 1999 Professor of Fire Safety Science at Ulster University. In 2008 established and directs HySAFER Centre at Ulster, one of key providers of hydrogen safety research and education globally. </w:t>
      </w:r>
    </w:p>
    <w:p>
      <w:pPr>
        <w:pStyle w:val="Normal"/>
        <w:shd w:val="clear" w:color="auto" w:fill="FFFFFF"/>
        <w:jc w:val="both"/>
        <w:rPr/>
      </w:pPr>
      <w:r>
        <w:rPr/>
        <w:t>He is UK expert in UN GTR#13 IWG SGS; ISO TC197 Hydrogen Technologies; CEN/CLC/TC6 Hydrogen in Energy Systems. Member of WG Cross-Cutting Research Activities of Fuel Cell and Hydrogen Joint Undertaking (Hydrogen Energy research); National Fire Protection Association (USA), Explosion Protection Committee; Combustion Institute, British Section. Participates in activities of IEA Hydrogen Implementation Agreement Task 37 Hydrogen Safety. Chair of Education Committee, International Association for Hydrogen Safety.</w:t>
      </w:r>
    </w:p>
    <w:p>
      <w:pPr>
        <w:pStyle w:val="Normal"/>
        <w:shd w:val="clear" w:color="auto" w:fill="FFFFFF"/>
        <w:jc w:val="both"/>
        <w:rPr/>
      </w:pPr>
      <w:r>
        <w:rPr/>
        <w:t xml:space="preserve">Champions hydrogen safety research in the UK through EPSRC SUPERGEN H2FC Hub. Member of international conference committees: International Conference on Hydrogen Safety; International Symposium on Non-Equilibrium Processes, Plasma, Combustion, and Atmospheric Phenomena; Hydrogen and Fuel Cells Conference; International Seminar on Fire and Explosion Hazards; International Conference on Interaction of Intense Energy Fluxes with Matter; International Conference on Hydrogen Storage, Embrittlement and Applications; European Fuel Cell Conference and Exhibition; World Hydrogen Technologies Convention; European Hydrogen Energy Conference. </w:t>
      </w:r>
    </w:p>
    <w:p>
      <w:pPr>
        <w:pStyle w:val="Normal"/>
        <w:shd w:val="clear" w:color="auto" w:fill="FFFFFF"/>
        <w:jc w:val="both"/>
        <w:rPr/>
      </w:pPr>
      <w:r>
        <w:rPr/>
        <w:t xml:space="preserve">Coordinated and contributed to 23 national and European projects relate to hydrogen safety with funding in excess of </w:t>
      </w:r>
      <w:r>
        <w:rPr>
          <w:rFonts w:cs="Times New Roman" w:ascii="Times New Roman" w:hAnsi="Times New Roman"/>
        </w:rPr>
        <w:t>€</w:t>
      </w:r>
      <w:bookmarkStart w:id="0" w:name="_GoBack"/>
      <w:bookmarkEnd w:id="0"/>
      <w:r>
        <w:rPr/>
        <w:t>6.5M.</w:t>
      </w:r>
    </w:p>
    <w:p>
      <w:pPr>
        <w:pStyle w:val="Normal"/>
        <w:shd w:val="clear" w:color="auto" w:fill="FFFFFF"/>
        <w:jc w:val="both"/>
        <w:rPr/>
      </w:pPr>
      <w:r>
        <w:rPr>
          <w:rFonts w:cs="Times New Roman" w:ascii="Times New Roman" w:hAnsi="Times New Roman"/>
          <w:lang w:val="en-GB"/>
        </w:rPr>
        <w:t xml:space="preserve">Prof Molkov has 320+ publications and 15 inventions. </w:t>
      </w:r>
      <w:r>
        <w:rPr/>
        <w:t xml:space="preserve">Membership of four editorial boards of journals. </w:t>
      </w:r>
      <w:r>
        <w:rPr>
          <w:rFonts w:cs="Times New Roman" w:ascii="Times New Roman" w:hAnsi="Times New Roman"/>
          <w:lang w:val="en-GB"/>
        </w:rPr>
        <w:t xml:space="preserve">He published the monograph “Fundamentals of Hydrogen Safety Engineering” (free download at the publisher website: </w:t>
      </w:r>
      <w:hyperlink r:id="rId3">
        <w:r>
          <w:rPr>
            <w:rStyle w:val="CollegamentoInternet"/>
            <w:rFonts w:cs="Times New Roman" w:ascii="Times New Roman" w:hAnsi="Times New Roman"/>
            <w:lang w:val="en-GB"/>
          </w:rPr>
          <w:t>www.bookboon.com</w:t>
        </w:r>
      </w:hyperlink>
      <w:r>
        <w:rPr>
          <w:rFonts w:cs="Times New Roman" w:ascii="Times New Roman" w:hAnsi="Times New Roman"/>
          <w:lang w:val="en-GB"/>
        </w:rPr>
        <w:t>).</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it-IT" w:eastAsia="zh-CN" w:bidi="hi-IN"/>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jc w:val="left"/>
    </w:pPr>
    <w:rPr>
      <w:rFonts w:ascii="Liberation Serif" w:hAnsi="Liberation Serif" w:eastAsia="Noto Sans CJK SC Regular" w:cs="FreeSans"/>
      <w:color w:val="00000A"/>
      <w:sz w:val="24"/>
      <w:szCs w:val="24"/>
      <w:lang w:val="it-IT" w:eastAsia="zh-CN" w:bidi="hi-IN"/>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3273ce"/>
    <w:rPr>
      <w:rFonts w:ascii="Tahoma" w:hAnsi="Tahoma" w:cs="Mangal"/>
      <w:color w:val="00000A"/>
      <w:sz w:val="16"/>
      <w:szCs w:val="14"/>
    </w:rPr>
  </w:style>
  <w:style w:type="character" w:styleId="CollegamentoInternet">
    <w:name w:val="Collegamento Internet"/>
    <w:basedOn w:val="DefaultParagraphFont"/>
    <w:uiPriority w:val="99"/>
    <w:semiHidden/>
    <w:unhideWhenUsed/>
    <w:rsid w:val="007c4e5c"/>
    <w:rPr>
      <w:color w:val="0000FF" w:themeColor="hyperlink"/>
      <w:u w:val="single"/>
    </w:rPr>
  </w:style>
  <w:style w:type="paragraph" w:styleId="Titolo" w:customStyle="1">
    <w:name w:val="Titolo"/>
    <w:basedOn w:val="Normal"/>
    <w:next w:val="Corpodeltesto"/>
    <w:qFormat/>
    <w:pPr>
      <w:keepNext/>
      <w:spacing w:before="240" w:after="120"/>
    </w:pPr>
    <w:rPr>
      <w:rFonts w:ascii="Liberation Sans" w:hAnsi="Liberation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FreeSans"/>
      <w:i/>
      <w:iCs/>
      <w:sz w:val="24"/>
      <w:szCs w:val="24"/>
    </w:rPr>
  </w:style>
  <w:style w:type="paragraph" w:styleId="Indice" w:customStyle="1">
    <w:name w:val="Indice"/>
    <w:basedOn w:val="Normal"/>
    <w:qFormat/>
    <w:pPr>
      <w:suppressLineNumbers/>
    </w:pPr>
    <w:rPr/>
  </w:style>
  <w:style w:type="paragraph" w:styleId="Caption">
    <w:name w:val="caption"/>
    <w:basedOn w:val="Normal"/>
    <w:qFormat/>
    <w:pPr>
      <w:suppressLineNumbers/>
      <w:spacing w:before="120" w:after="120"/>
    </w:pPr>
    <w:rPr>
      <w:i/>
      <w:iCs/>
    </w:rPr>
  </w:style>
  <w:style w:type="paragraph" w:styleId="Testopreformattato" w:customStyle="1">
    <w:name w:val="Testo preformattato"/>
    <w:basedOn w:val="Normal"/>
    <w:qFormat/>
    <w:pPr/>
    <w:rPr>
      <w:rFonts w:ascii="Liberation Mono" w:hAnsi="Liberation Mono" w:eastAsia="Nimbus Mono L" w:cs="Liberation Mono"/>
      <w:sz w:val="20"/>
      <w:szCs w:val="20"/>
    </w:rPr>
  </w:style>
  <w:style w:type="paragraph" w:styleId="BalloonText">
    <w:name w:val="Balloon Text"/>
    <w:basedOn w:val="Normal"/>
    <w:link w:val="BalloonTextChar"/>
    <w:uiPriority w:val="99"/>
    <w:semiHidden/>
    <w:unhideWhenUsed/>
    <w:qFormat/>
    <w:rsid w:val="003273ce"/>
    <w:pPr/>
    <w:rPr>
      <w:rFonts w:ascii="Tahoma" w:hAnsi="Tahoma" w:cs="Mangal"/>
      <w:sz w:val="16"/>
      <w:szCs w:val="1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bookboon.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LibreOffice/5.1.6.2$Linux_X86_64 LibreOffice_project/10m0$Build-2</Application>
  <Pages>1</Pages>
  <Words>337</Words>
  <CharactersWithSpaces>1924</CharactersWithSpaces>
  <Paragraphs>4</Paragraphs>
  <Company>Tecnalia Research &amp; Innovation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2018-04-27T09:10:00Z</dcterms:created>
  <dc:creator>Marco Carcassi</dc:creator>
  <dc:description/>
  <dc:language>it-IT</dc:language>
  <cp:lastModifiedBy>Molkov, Vladimir</cp:lastModifiedBy>
  <dcterms:modified xsi:type="dcterms:W3CDTF">2018-04-27T09:33:00Z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Tecnalia Research &amp; Innovation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