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drawing>
          <wp:anchor behindDoc="0" distT="0" distB="0" distL="114300" distR="114300" simplePos="0" locked="0" layoutInCell="1" allowOverlap="1" relativeHeight="2">
            <wp:simplePos x="0" y="0"/>
            <wp:positionH relativeFrom="column">
              <wp:posOffset>4703445</wp:posOffset>
            </wp:positionH>
            <wp:positionV relativeFrom="paragraph">
              <wp:posOffset>-180975</wp:posOffset>
            </wp:positionV>
            <wp:extent cx="1136015" cy="1697990"/>
            <wp:effectExtent l="0" t="0" r="0" b="0"/>
            <wp:wrapTight wrapText="bothSides">
              <wp:wrapPolygon edited="0">
                <wp:start x="-86" y="0"/>
                <wp:lineTo x="-86" y="21245"/>
                <wp:lineTo x="21365" y="21245"/>
                <wp:lineTo x="21365" y="0"/>
                <wp:lineTo x="-86" y="0"/>
              </wp:wrapPolygon>
            </wp:wrapTight>
            <wp:docPr id="1" name="Imagen 2" descr="F:\TECNALIA\Iñaki Azkarate\Fotos 2\IA\IA\102895_iñaki_azkarate_peñ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descr="F:\TECNALIA\Iñaki Azkarate\Fotos 2\IA\IA\102895_iñaki_azkarate_peña.jpg"/>
                    <pic:cNvPicPr>
                      <a:picLocks noChangeAspect="1" noChangeArrowheads="1"/>
                    </pic:cNvPicPr>
                  </pic:nvPicPr>
                  <pic:blipFill>
                    <a:blip r:embed="rId2"/>
                    <a:stretch>
                      <a:fillRect/>
                    </a:stretch>
                  </pic:blipFill>
                  <pic:spPr bwMode="auto">
                    <a:xfrm>
                      <a:off x="0" y="0"/>
                      <a:ext cx="1136015" cy="1697990"/>
                    </a:xfrm>
                    <a:prstGeom prst="rect">
                      <a:avLst/>
                    </a:prstGeom>
                  </pic:spPr>
                </pic:pic>
              </a:graphicData>
            </a:graphic>
          </wp:anchor>
        </w:drawing>
      </w:r>
    </w:p>
    <w:p>
      <w:pPr>
        <w:pStyle w:val="Normal"/>
        <w:rPr/>
      </w:pPr>
      <w:r>
        <w:rPr/>
      </w:r>
    </w:p>
    <w:p>
      <w:pPr>
        <w:pStyle w:val="Normal"/>
        <w:rPr/>
      </w:pPr>
      <w:r>
        <w:rPr/>
        <w:t>AZKARATE Iñaki</w:t>
      </w:r>
    </w:p>
    <w:p>
      <w:pPr>
        <w:pStyle w:val="Normal"/>
        <w:rPr/>
      </w:pPr>
      <w:r>
        <w:rPr/>
        <w:t>Programmes Research Director</w:t>
      </w:r>
    </w:p>
    <w:p>
      <w:pPr>
        <w:pStyle w:val="Normal"/>
        <w:rPr/>
      </w:pPr>
      <w:r>
        <w:rPr/>
        <w:t>Energy &amp; Environment, TECNALIA (Spain)</w:t>
      </w:r>
    </w:p>
    <w:p>
      <w:pPr>
        <w:pStyle w:val="Normal"/>
        <w:rPr/>
      </w:pPr>
      <w:r>
        <w:rPr/>
        <w:t>Mail: inaki.azkarate@tecnalia.com</w:t>
      </w:r>
    </w:p>
    <w:p>
      <w:pPr>
        <w:pStyle w:val="Normal"/>
        <w:rPr/>
      </w:pPr>
      <w:r>
        <w:rPr/>
      </w:r>
    </w:p>
    <w:p>
      <w:pPr>
        <w:pStyle w:val="Normal"/>
        <w:rPr/>
      </w:pPr>
      <w:bookmarkStart w:id="0" w:name="_GoBack"/>
      <w:bookmarkStart w:id="1" w:name="_GoBack"/>
      <w:bookmarkEnd w:id="1"/>
      <w:r>
        <w:rPr/>
      </w:r>
    </w:p>
    <w:p>
      <w:pPr>
        <w:pStyle w:val="Normal"/>
        <w:rPr/>
      </w:pPr>
      <w:r>
        <w:rPr/>
      </w:r>
    </w:p>
    <w:p>
      <w:pPr>
        <w:pStyle w:val="Normal"/>
        <w:jc w:val="center"/>
        <w:rPr/>
      </w:pPr>
      <w:r>
        <w:rPr/>
        <w:t xml:space="preserve">Curriculum </w:t>
      </w:r>
    </w:p>
    <w:p>
      <w:pPr>
        <w:pStyle w:val="Normal"/>
        <w:rPr/>
      </w:pPr>
      <w:r>
        <w:rPr/>
      </w:r>
    </w:p>
    <w:p>
      <w:pPr>
        <w:pStyle w:val="Normal"/>
        <w:shd w:val="clear" w:color="auto" w:fill="FFFFFF"/>
        <w:jc w:val="both"/>
        <w:rPr/>
      </w:pPr>
      <w:r>
        <w:rPr>
          <w:b/>
        </w:rPr>
        <w:t>Iñaki Azkarate</w:t>
      </w:r>
      <w:r>
        <w:rPr/>
        <w:t>. Born in Bergara, Spain in 1956. Is Doctor Chemical Engineer by the Instituto Químico de Sarriá (IQS), Barcelona and Industrial Engineer by the Universidad Ramón Llull, Barcelona.</w:t>
      </w:r>
    </w:p>
    <w:p>
      <w:pPr>
        <w:pStyle w:val="Normal"/>
        <w:shd w:val="clear" w:color="auto" w:fill="FFFFFF"/>
        <w:jc w:val="both"/>
        <w:rPr/>
      </w:pPr>
      <w:r>
        <w:rPr/>
        <w:t>Has worked for the research organizations INASMET and TECNALIA since 1981 in the field of Materials and its behaviour in aggressive service conditions.</w:t>
      </w:r>
    </w:p>
    <w:p>
      <w:pPr>
        <w:pStyle w:val="Normal"/>
        <w:shd w:val="clear" w:color="auto" w:fill="FFFFFF"/>
        <w:jc w:val="both"/>
        <w:rPr/>
      </w:pPr>
      <w:r>
        <w:rPr/>
        <w:t xml:space="preserve">Has participated in a large amount of Research Projects mainly focussed in Energy applications. Has represented INASMET and TECNALIA in the Asociación Española de Hidrógeno (AEH), Asociación Española de Pilas de Combustible (APPICE), Plataforma Tecnológica Española de Hidrógeno y Pilas de Combustible (PTEHPC), NACE, Sociedad Nuclear Española (SNE), IA HYSAFE, Hydrogen Europe Research. </w:t>
      </w:r>
    </w:p>
    <w:p>
      <w:pPr>
        <w:pStyle w:val="Normal"/>
        <w:shd w:val="clear" w:color="auto" w:fill="FFFFFF"/>
        <w:jc w:val="both"/>
        <w:rPr/>
      </w:pPr>
      <w:r>
        <w:rPr/>
        <w:t xml:space="preserve">Member of the NoE HYSAFE and the H2FC project within the VII Framework Programme of the European Community. </w:t>
      </w:r>
    </w:p>
    <w:p>
      <w:pPr>
        <w:pStyle w:val="Normal"/>
        <w:shd w:val="clear" w:color="auto" w:fill="FFFFFF"/>
        <w:jc w:val="both"/>
        <w:rPr/>
      </w:pPr>
      <w:r>
        <w:rPr/>
        <w:t>Member of the Board of International Association HYSAFE, and the Organizing Committee of the ICHS (International Conference of Hydrogen Safety), Chair of the Energy Pillar of Hydrogen Europe Research.</w:t>
      </w:r>
    </w:p>
    <w:p>
      <w:pPr>
        <w:pStyle w:val="Normal"/>
        <w:rPr/>
      </w:pPr>
      <w:r>
        <w:rPr/>
        <w:t>Author of several publications in the field of corrosion and hydrogen embrittlement of materials.</w:t>
      </w:r>
    </w:p>
    <w:p>
      <w:pPr>
        <w:pStyle w:val="Normal"/>
        <w:rPr/>
      </w:pPr>
      <w:r>
        <w:rPr/>
      </w:r>
    </w:p>
    <w:p>
      <w:pPr>
        <w:pStyle w:val="Normal"/>
        <w:rPr/>
      </w:pPr>
      <w:r>
        <w:rPr/>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ahoma">
    <w:charset w:val="01"/>
    <w:family w:val="roman"/>
    <w:pitch w:val="variable"/>
  </w:font>
  <w:font w:name="Liberation Sans">
    <w:altName w:val="Arial"/>
    <w:charset w:val="01"/>
    <w:family w:val="roman"/>
    <w:pitch w:val="variable"/>
  </w:font>
  <w:font w:name="Liberation Mono">
    <w:altName w:val="Courier New"/>
    <w:charset w:val="01"/>
    <w:family w:val="roman"/>
    <w:pitch w:val="variable"/>
  </w:font>
</w:fonts>
</file>

<file path=word/settings.xml><?xml version="1.0" encoding="utf-8"?>
<w:settings xmlns:w="http://schemas.openxmlformats.org/wordprocessingml/2006/main">
  <w:zoom w:percent="160"/>
  <w:defaultTabStop w:val="709"/>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Cs w:val="24"/>
        <w:lang w:val="it-IT"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jc w:val="left"/>
    </w:pPr>
    <w:rPr>
      <w:rFonts w:ascii="Liberation Serif" w:hAnsi="Liberation Serif" w:eastAsia="Noto Sans CJK SC Regular" w:cs="FreeSans"/>
      <w:color w:val="00000A"/>
      <w:sz w:val="24"/>
      <w:szCs w:val="24"/>
      <w:lang w:val="it-IT" w:eastAsia="zh-CN" w:bidi="hi-IN"/>
    </w:rPr>
  </w:style>
  <w:style w:type="character" w:styleId="DefaultParagraphFont" w:default="1">
    <w:name w:val="Default Paragraph Font"/>
    <w:uiPriority w:val="1"/>
    <w:semiHidden/>
    <w:unhideWhenUsed/>
    <w:qFormat/>
    <w:rPr/>
  </w:style>
  <w:style w:type="character" w:styleId="TextodegloboCar" w:customStyle="1">
    <w:name w:val="Texto de globo Car"/>
    <w:basedOn w:val="DefaultParagraphFont"/>
    <w:link w:val="Textodeglobo"/>
    <w:uiPriority w:val="99"/>
    <w:semiHidden/>
    <w:qFormat/>
    <w:rsid w:val="003273ce"/>
    <w:rPr>
      <w:rFonts w:ascii="Tahoma" w:hAnsi="Tahoma" w:cs="Mangal"/>
      <w:color w:val="00000A"/>
      <w:sz w:val="16"/>
      <w:szCs w:val="14"/>
    </w:rPr>
  </w:style>
  <w:style w:type="paragraph" w:styleId="Titolo" w:customStyle="1">
    <w:name w:val="Titolo"/>
    <w:basedOn w:val="Normal"/>
    <w:next w:val="Corpodeltesto"/>
    <w:qFormat/>
    <w:pPr>
      <w:keepNext/>
      <w:spacing w:before="240" w:after="120"/>
    </w:pPr>
    <w:rPr>
      <w:rFonts w:ascii="Liberation Sans" w:hAnsi="Liberation Sans"/>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style>
  <w:style w:type="paragraph" w:styleId="Didascalia">
    <w:name w:val="Caption"/>
    <w:basedOn w:val="Normal"/>
    <w:qFormat/>
    <w:pPr>
      <w:suppressLineNumbers/>
      <w:spacing w:before="120" w:after="120"/>
    </w:pPr>
    <w:rPr>
      <w:rFonts w:cs="FreeSans"/>
      <w:i/>
      <w:iCs/>
      <w:sz w:val="24"/>
      <w:szCs w:val="24"/>
    </w:rPr>
  </w:style>
  <w:style w:type="paragraph" w:styleId="Indice" w:customStyle="1">
    <w:name w:val="Indice"/>
    <w:basedOn w:val="Normal"/>
    <w:qFormat/>
    <w:pPr>
      <w:suppressLineNumbers/>
    </w:pPr>
    <w:rPr/>
  </w:style>
  <w:style w:type="paragraph" w:styleId="Caption">
    <w:name w:val="caption"/>
    <w:basedOn w:val="Normal"/>
    <w:qFormat/>
    <w:pPr>
      <w:suppressLineNumbers/>
      <w:spacing w:before="120" w:after="120"/>
    </w:pPr>
    <w:rPr>
      <w:i/>
      <w:iCs/>
    </w:rPr>
  </w:style>
  <w:style w:type="paragraph" w:styleId="Testopreformattato" w:customStyle="1">
    <w:name w:val="Testo preformattato"/>
    <w:basedOn w:val="Normal"/>
    <w:qFormat/>
    <w:pPr/>
    <w:rPr>
      <w:rFonts w:ascii="Liberation Mono" w:hAnsi="Liberation Mono" w:eastAsia="Nimbus Mono L" w:cs="Liberation Mono"/>
      <w:sz w:val="20"/>
      <w:szCs w:val="20"/>
    </w:rPr>
  </w:style>
  <w:style w:type="paragraph" w:styleId="BalloonText">
    <w:name w:val="Balloon Text"/>
    <w:basedOn w:val="Normal"/>
    <w:link w:val="TextodegloboCar"/>
    <w:uiPriority w:val="99"/>
    <w:semiHidden/>
    <w:unhideWhenUsed/>
    <w:qFormat/>
    <w:rsid w:val="003273ce"/>
    <w:pPr/>
    <w:rPr>
      <w:rFonts w:ascii="Tahoma" w:hAnsi="Tahoma" w:cs="Mangal"/>
      <w:sz w:val="16"/>
      <w:szCs w:val="14"/>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LibreOffice/5.1.6.2$Linux_X86_64 LibreOffice_project/10m0$Build-2</Application>
  <Pages>1</Pages>
  <Words>197</Words>
  <CharactersWithSpaces>1086</CharactersWithSpaces>
  <Paragraphs>2</Paragraphs>
  <Company>Tecnalia Research &amp; Innovation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2018-04-27T08:29:00Z</dcterms:created>
  <dc:creator>Marco Carcassi</dc:creator>
  <dc:description/>
  <dc:language>it-IT</dc:language>
  <cp:lastModifiedBy>Azkarate Peña, Iñaki</cp:lastModifiedBy>
  <dcterms:modified xsi:type="dcterms:W3CDTF">2018-04-27T08:29:00Z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Tecnalia Research &amp; Innovation</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