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4E5F" w14:textId="02C3DFFC" w:rsidR="00961CCC" w:rsidRPr="00D47FCF" w:rsidRDefault="00961CCC" w:rsidP="00961CCC">
      <w:pPr>
        <w:pStyle w:val="PlainText"/>
        <w:jc w:val="center"/>
        <w:rPr>
          <w:rFonts w:ascii="Arial" w:hAnsi="Arial" w:cs="Arial"/>
          <w:b/>
          <w:bCs/>
          <w:sz w:val="24"/>
          <w:szCs w:val="24"/>
        </w:rPr>
      </w:pPr>
    </w:p>
    <w:p w14:paraId="22CA6E27" w14:textId="2F7479E0" w:rsidR="00535C89" w:rsidRPr="00BF0E71" w:rsidRDefault="00535C89" w:rsidP="00BF0E71">
      <w:pPr>
        <w:pStyle w:val="PlainText"/>
        <w:tabs>
          <w:tab w:val="left" w:pos="7860"/>
        </w:tabs>
        <w:spacing w:after="120"/>
        <w:rPr>
          <w:rFonts w:ascii="Arial" w:hAnsi="Arial" w:cs="Arial"/>
          <w:b/>
          <w:bCs/>
        </w:rPr>
      </w:pPr>
    </w:p>
    <w:p w14:paraId="4AF08743" w14:textId="77777777" w:rsidR="00535C89" w:rsidRPr="00BF0E71" w:rsidRDefault="00535C89" w:rsidP="00BF0E71">
      <w:pPr>
        <w:pStyle w:val="PlainText"/>
        <w:spacing w:after="120"/>
        <w:jc w:val="center"/>
        <w:rPr>
          <w:rFonts w:ascii="Arial" w:hAnsi="Arial" w:cs="Arial"/>
          <w:b/>
          <w:bCs/>
        </w:rPr>
      </w:pPr>
    </w:p>
    <w:p w14:paraId="43282EB8" w14:textId="4CF156EF" w:rsidR="0072487F" w:rsidRPr="0072487F" w:rsidRDefault="00F02755" w:rsidP="0072487F">
      <w:pPr>
        <w:pStyle w:val="PlainText"/>
        <w:spacing w:after="120"/>
        <w:jc w:val="center"/>
        <w:rPr>
          <w:rFonts w:ascii="Arial" w:hAnsi="Arial" w:cs="Arial"/>
          <w:b/>
          <w:bCs/>
        </w:rPr>
      </w:pPr>
      <w:r>
        <w:rPr>
          <w:rFonts w:ascii="Arial" w:hAnsi="Arial" w:cs="Arial"/>
          <w:b/>
          <w:bCs/>
        </w:rPr>
        <w:t xml:space="preserve">Contract </w:t>
      </w:r>
      <w:r w:rsidR="003609B1">
        <w:rPr>
          <w:rFonts w:ascii="Arial" w:hAnsi="Arial" w:cs="Arial"/>
          <w:b/>
          <w:bCs/>
        </w:rPr>
        <w:t xml:space="preserve">and Document </w:t>
      </w:r>
      <w:r>
        <w:rPr>
          <w:rFonts w:ascii="Arial" w:hAnsi="Arial" w:cs="Arial"/>
          <w:b/>
          <w:bCs/>
        </w:rPr>
        <w:t>Management Assistant</w:t>
      </w:r>
      <w:r w:rsidR="005D11DD">
        <w:rPr>
          <w:rFonts w:ascii="Arial" w:hAnsi="Arial" w:cs="Arial"/>
          <w:b/>
          <w:bCs/>
        </w:rPr>
        <w:t xml:space="preserve"> </w:t>
      </w:r>
      <w:r w:rsidR="005D11DD" w:rsidRPr="0072487F">
        <w:rPr>
          <w:rFonts w:ascii="Arial" w:hAnsi="Arial" w:cs="Arial"/>
          <w:b/>
          <w:bCs/>
        </w:rPr>
        <w:t>(</w:t>
      </w:r>
      <w:r w:rsidR="005D11DD">
        <w:rPr>
          <w:rFonts w:ascii="Arial" w:hAnsi="Arial" w:cs="Arial"/>
          <w:b/>
          <w:bCs/>
        </w:rPr>
        <w:t>CA FG III</w:t>
      </w:r>
      <w:r w:rsidR="005D11DD" w:rsidRPr="0072487F">
        <w:rPr>
          <w:rFonts w:ascii="Arial" w:hAnsi="Arial" w:cs="Arial"/>
          <w:b/>
          <w:bCs/>
        </w:rPr>
        <w:t xml:space="preserve">) </w:t>
      </w:r>
      <w:r>
        <w:rPr>
          <w:rFonts w:ascii="Arial" w:hAnsi="Arial" w:cs="Arial"/>
          <w:b/>
          <w:bCs/>
        </w:rPr>
        <w:t xml:space="preserve">with </w:t>
      </w:r>
      <w:r w:rsidR="00E53B07" w:rsidRPr="0072487F">
        <w:rPr>
          <w:rFonts w:ascii="Arial" w:hAnsi="Arial" w:cs="Arial"/>
          <w:b/>
          <w:bCs/>
        </w:rPr>
        <w:t xml:space="preserve">the </w:t>
      </w:r>
    </w:p>
    <w:p w14:paraId="7E1D2E39" w14:textId="7C116A4E" w:rsidR="00961CCC" w:rsidRPr="0072487F" w:rsidRDefault="00556A9D" w:rsidP="0072487F">
      <w:pPr>
        <w:pStyle w:val="PlainText"/>
        <w:spacing w:after="120"/>
        <w:jc w:val="center"/>
        <w:rPr>
          <w:rFonts w:ascii="Arial" w:hAnsi="Arial" w:cs="Arial"/>
          <w:b/>
          <w:bCs/>
        </w:rPr>
      </w:pPr>
      <w:r w:rsidRPr="0072487F">
        <w:rPr>
          <w:rFonts w:ascii="Arial" w:hAnsi="Arial" w:cs="Arial"/>
          <w:b/>
          <w:bCs/>
        </w:rPr>
        <w:t>Clean Hydrogen</w:t>
      </w:r>
      <w:r w:rsidR="00961CCC" w:rsidRPr="0072487F">
        <w:rPr>
          <w:rFonts w:ascii="Arial" w:hAnsi="Arial" w:cs="Arial"/>
          <w:b/>
          <w:bCs/>
        </w:rPr>
        <w:t xml:space="preserve"> Joint Undertaking</w:t>
      </w:r>
    </w:p>
    <w:p w14:paraId="40832B08" w14:textId="77777777" w:rsidR="00961CCC" w:rsidRPr="00BF0E71" w:rsidRDefault="00961CCC" w:rsidP="00BF0E71">
      <w:pPr>
        <w:pStyle w:val="PlainText"/>
        <w:spacing w:after="120"/>
        <w:jc w:val="center"/>
        <w:rPr>
          <w:rFonts w:ascii="Arial" w:hAnsi="Arial" w:cs="Arial"/>
          <w:b/>
          <w:bCs/>
        </w:rPr>
      </w:pPr>
    </w:p>
    <w:p w14:paraId="0316A229" w14:textId="622D4EDC" w:rsidR="00FD09F4" w:rsidRPr="00BF0E71" w:rsidRDefault="00FD09F4" w:rsidP="005D11DD">
      <w:pPr>
        <w:pStyle w:val="PlainText"/>
        <w:spacing w:after="120"/>
        <w:jc w:val="center"/>
        <w:rPr>
          <w:rFonts w:ascii="Arial" w:hAnsi="Arial" w:cs="Arial"/>
          <w:b/>
          <w:bCs/>
          <w:sz w:val="24"/>
          <w:szCs w:val="24"/>
        </w:rPr>
      </w:pPr>
      <w:r w:rsidRPr="00BF0E71">
        <w:rPr>
          <w:rFonts w:ascii="Arial" w:hAnsi="Arial" w:cs="Arial"/>
          <w:b/>
          <w:bCs/>
          <w:sz w:val="24"/>
          <w:szCs w:val="24"/>
        </w:rPr>
        <w:t>R</w:t>
      </w:r>
      <w:r w:rsidR="00FD5AA9" w:rsidRPr="00BF0E71">
        <w:rPr>
          <w:rFonts w:ascii="Arial" w:hAnsi="Arial" w:cs="Arial"/>
          <w:b/>
          <w:bCs/>
          <w:sz w:val="24"/>
          <w:szCs w:val="24"/>
        </w:rPr>
        <w:t xml:space="preserve">ef. </w:t>
      </w:r>
      <w:r w:rsidR="00556A9D">
        <w:rPr>
          <w:rFonts w:ascii="Arial" w:hAnsi="Arial" w:cs="Arial"/>
          <w:b/>
          <w:bCs/>
          <w:sz w:val="24"/>
          <w:szCs w:val="24"/>
        </w:rPr>
        <w:t>Clean</w:t>
      </w:r>
      <w:r w:rsidR="00A07E2A">
        <w:rPr>
          <w:rFonts w:ascii="Arial" w:hAnsi="Arial" w:cs="Arial"/>
          <w:b/>
          <w:bCs/>
          <w:sz w:val="24"/>
          <w:szCs w:val="24"/>
        </w:rPr>
        <w:t>H2</w:t>
      </w:r>
      <w:r w:rsidR="00535C89" w:rsidRPr="00BF0E71">
        <w:rPr>
          <w:rFonts w:ascii="Arial" w:hAnsi="Arial" w:cs="Arial"/>
          <w:b/>
          <w:bCs/>
          <w:sz w:val="24"/>
          <w:szCs w:val="24"/>
        </w:rPr>
        <w:t>JU</w:t>
      </w:r>
      <w:r w:rsidR="00A62A10" w:rsidRPr="00BF0E71">
        <w:rPr>
          <w:rFonts w:ascii="Arial" w:hAnsi="Arial" w:cs="Arial"/>
          <w:b/>
          <w:bCs/>
          <w:sz w:val="24"/>
          <w:szCs w:val="24"/>
        </w:rPr>
        <w:t>/</w:t>
      </w:r>
      <w:r w:rsidR="000437CF">
        <w:rPr>
          <w:rFonts w:ascii="Arial" w:hAnsi="Arial" w:cs="Arial"/>
          <w:b/>
          <w:bCs/>
          <w:sz w:val="24"/>
          <w:szCs w:val="24"/>
        </w:rPr>
        <w:t>CA</w:t>
      </w:r>
      <w:r w:rsidR="00903432">
        <w:rPr>
          <w:rFonts w:ascii="Arial" w:hAnsi="Arial" w:cs="Arial"/>
          <w:b/>
          <w:bCs/>
          <w:sz w:val="24"/>
          <w:szCs w:val="24"/>
        </w:rPr>
        <w:t xml:space="preserve"> FGIII</w:t>
      </w:r>
      <w:r w:rsidR="00A62A10" w:rsidRPr="00BF0E71">
        <w:rPr>
          <w:rFonts w:ascii="Arial" w:hAnsi="Arial" w:cs="Arial"/>
          <w:b/>
          <w:bCs/>
          <w:sz w:val="24"/>
          <w:szCs w:val="24"/>
        </w:rPr>
        <w:t>/</w:t>
      </w:r>
      <w:r w:rsidR="00886960">
        <w:rPr>
          <w:rFonts w:ascii="Arial" w:hAnsi="Arial" w:cs="Arial"/>
          <w:b/>
          <w:bCs/>
          <w:sz w:val="24"/>
          <w:szCs w:val="24"/>
        </w:rPr>
        <w:t>202</w:t>
      </w:r>
      <w:r w:rsidR="00F02755">
        <w:rPr>
          <w:rFonts w:ascii="Arial" w:hAnsi="Arial" w:cs="Arial"/>
          <w:b/>
          <w:bCs/>
          <w:sz w:val="24"/>
          <w:szCs w:val="24"/>
        </w:rPr>
        <w:t>5</w:t>
      </w:r>
      <w:r w:rsidR="00903432">
        <w:rPr>
          <w:rFonts w:ascii="Arial" w:hAnsi="Arial" w:cs="Arial"/>
          <w:b/>
          <w:bCs/>
          <w:sz w:val="24"/>
          <w:szCs w:val="24"/>
        </w:rPr>
        <w:t>/</w:t>
      </w:r>
      <w:r w:rsidR="006F6B4F">
        <w:rPr>
          <w:rFonts w:ascii="Arial" w:hAnsi="Arial" w:cs="Arial"/>
          <w:b/>
          <w:bCs/>
          <w:sz w:val="24"/>
          <w:szCs w:val="24"/>
        </w:rPr>
        <w:t>02</w:t>
      </w:r>
    </w:p>
    <w:p w14:paraId="1657A09D" w14:textId="77777777" w:rsidR="00D15A9E" w:rsidRDefault="00D15A9E" w:rsidP="00BF0E71">
      <w:pPr>
        <w:pStyle w:val="PlainText"/>
        <w:spacing w:after="120"/>
        <w:jc w:val="center"/>
        <w:rPr>
          <w:rFonts w:ascii="Arial" w:hAnsi="Arial" w:cs="Arial"/>
          <w:b/>
          <w:bCs/>
        </w:rPr>
      </w:pPr>
    </w:p>
    <w:p w14:paraId="3AB976D6" w14:textId="77777777" w:rsidR="00A82C0B" w:rsidRPr="00BF0E71" w:rsidRDefault="00A82C0B" w:rsidP="00BF0E71">
      <w:pPr>
        <w:pStyle w:val="PlainText"/>
        <w:spacing w:after="120"/>
        <w:jc w:val="center"/>
        <w:rPr>
          <w:rFonts w:ascii="Arial" w:hAnsi="Arial" w:cs="Arial"/>
          <w:b/>
          <w:bCs/>
        </w:rPr>
      </w:pPr>
    </w:p>
    <w:p w14:paraId="7810CB60" w14:textId="68BDA37F" w:rsidR="00D15A9E" w:rsidRPr="000F23BB" w:rsidRDefault="00D15A9E" w:rsidP="00A82C0B">
      <w:pPr>
        <w:spacing w:after="120"/>
        <w:jc w:val="both"/>
        <w:rPr>
          <w:rFonts w:ascii="Arial" w:hAnsi="Arial" w:cs="Arial"/>
          <w:lang w:eastAsia="nl-BE"/>
        </w:rPr>
      </w:pPr>
      <w:r w:rsidRPr="000F23BB">
        <w:rPr>
          <w:rFonts w:ascii="Arial" w:hAnsi="Arial" w:cs="Arial"/>
          <w:lang w:eastAsia="nl-BE"/>
        </w:rPr>
        <w:t xml:space="preserve">The </w:t>
      </w:r>
      <w:r w:rsidR="00556A9D" w:rsidRPr="000F23BB">
        <w:rPr>
          <w:rFonts w:ascii="Arial" w:hAnsi="Arial" w:cs="Arial"/>
          <w:lang w:eastAsia="nl-BE"/>
        </w:rPr>
        <w:t>Clean</w:t>
      </w:r>
      <w:r w:rsidRPr="000F23BB">
        <w:rPr>
          <w:rFonts w:ascii="Arial" w:hAnsi="Arial" w:cs="Arial"/>
          <w:lang w:eastAsia="nl-BE"/>
        </w:rPr>
        <w:t xml:space="preserve"> Hydrogen </w:t>
      </w:r>
      <w:r w:rsidR="00556A9D" w:rsidRPr="000F23BB">
        <w:rPr>
          <w:rFonts w:ascii="Arial" w:hAnsi="Arial" w:cs="Arial"/>
          <w:lang w:eastAsia="nl-BE"/>
        </w:rPr>
        <w:t>J</w:t>
      </w:r>
      <w:r w:rsidRPr="000F23BB">
        <w:rPr>
          <w:rFonts w:ascii="Arial" w:hAnsi="Arial" w:cs="Arial"/>
          <w:lang w:eastAsia="nl-BE"/>
        </w:rPr>
        <w:t>oint Undertaking (</w:t>
      </w:r>
      <w:r w:rsidR="00556A9D" w:rsidRPr="000F23BB">
        <w:rPr>
          <w:rFonts w:ascii="Arial" w:hAnsi="Arial" w:cs="Arial"/>
          <w:lang w:eastAsia="nl-BE"/>
        </w:rPr>
        <w:t>Clean Hydrogen</w:t>
      </w:r>
      <w:r w:rsidRPr="000F23BB">
        <w:rPr>
          <w:rFonts w:ascii="Arial" w:hAnsi="Arial" w:cs="Arial"/>
          <w:lang w:eastAsia="nl-BE"/>
        </w:rPr>
        <w:t xml:space="preserve"> JU) is a</w:t>
      </w:r>
      <w:r w:rsidR="005959E3">
        <w:rPr>
          <w:rFonts w:ascii="Arial" w:hAnsi="Arial" w:cs="Arial"/>
          <w:lang w:eastAsia="nl-BE"/>
        </w:rPr>
        <w:t xml:space="preserve">n EU body in the form of a </w:t>
      </w:r>
      <w:r w:rsidRPr="000F23BB">
        <w:rPr>
          <w:rFonts w:ascii="Arial" w:hAnsi="Arial" w:cs="Arial"/>
          <w:lang w:eastAsia="nl-BE"/>
        </w:rPr>
        <w:t xml:space="preserve">unique public private partnership supporting research, technological development and demonstration (RTD) activities in fuel cell and hydrogen energy technologies in Europe. Its aim is to accelerate the market introduction of these technologies, </w:t>
      </w:r>
      <w:r w:rsidR="00A82C0B" w:rsidRPr="000F23BB">
        <w:rPr>
          <w:rFonts w:ascii="Arial" w:hAnsi="Arial" w:cs="Arial"/>
          <w:lang w:eastAsia="nl-BE"/>
        </w:rPr>
        <w:t>realizing</w:t>
      </w:r>
      <w:r w:rsidRPr="000F23BB">
        <w:rPr>
          <w:rFonts w:ascii="Arial" w:hAnsi="Arial" w:cs="Arial"/>
          <w:lang w:eastAsia="nl-BE"/>
        </w:rPr>
        <w:t xml:space="preserve"> their potential as an instrument in achieving a carbon-lean energy system.</w:t>
      </w:r>
    </w:p>
    <w:p w14:paraId="375727B3" w14:textId="20E6F658" w:rsidR="00D15A9E" w:rsidRPr="000F23BB" w:rsidRDefault="00D15A9E" w:rsidP="00A82C0B">
      <w:pPr>
        <w:spacing w:after="120"/>
        <w:jc w:val="both"/>
        <w:rPr>
          <w:rFonts w:ascii="Arial" w:hAnsi="Arial" w:cs="Arial"/>
          <w:lang w:eastAsia="nl-BE"/>
        </w:rPr>
      </w:pPr>
      <w:r w:rsidRPr="000F23BB">
        <w:rPr>
          <w:rFonts w:ascii="Arial" w:hAnsi="Arial" w:cs="Arial"/>
          <w:lang w:eastAsia="nl-BE"/>
        </w:rPr>
        <w:t xml:space="preserve">Fuel cells, as an efficient conversion technology, and hydrogen, as a clean energy carrier, have a great potential to help fight carbon dioxide emissions, to reduce dependence on hydrocarbons and to contribute to economic growth. The objective of the </w:t>
      </w:r>
      <w:r w:rsidR="00556A9D" w:rsidRPr="000F23BB">
        <w:rPr>
          <w:rFonts w:ascii="Arial" w:hAnsi="Arial" w:cs="Arial"/>
          <w:lang w:eastAsia="nl-BE"/>
        </w:rPr>
        <w:t>Clean Hydrogen</w:t>
      </w:r>
      <w:r w:rsidRPr="000F23BB">
        <w:rPr>
          <w:rFonts w:ascii="Arial" w:hAnsi="Arial" w:cs="Arial"/>
          <w:lang w:eastAsia="nl-BE"/>
        </w:rPr>
        <w:t xml:space="preserve"> JU is to bring these benefits to Europeans through a concentrated effort from all sectors.</w:t>
      </w:r>
    </w:p>
    <w:p w14:paraId="259AC164" w14:textId="5A187803" w:rsidR="00D15A9E" w:rsidRPr="000F23BB" w:rsidRDefault="00D15A9E" w:rsidP="00A82C0B">
      <w:pPr>
        <w:spacing w:after="120"/>
        <w:jc w:val="both"/>
        <w:rPr>
          <w:rFonts w:ascii="Arial" w:hAnsi="Arial" w:cs="Arial"/>
          <w:lang w:eastAsia="nl-BE"/>
        </w:rPr>
      </w:pPr>
      <w:r w:rsidRPr="000F23BB">
        <w:rPr>
          <w:rFonts w:ascii="Arial" w:hAnsi="Arial" w:cs="Arial"/>
          <w:lang w:eastAsia="nl-BE"/>
        </w:rPr>
        <w:t xml:space="preserve">The three members of the </w:t>
      </w:r>
      <w:r w:rsidR="00556A9D" w:rsidRPr="000F23BB">
        <w:rPr>
          <w:rFonts w:ascii="Arial" w:hAnsi="Arial" w:cs="Arial"/>
          <w:lang w:eastAsia="nl-BE"/>
        </w:rPr>
        <w:t>Clean Hydrogen</w:t>
      </w:r>
      <w:r w:rsidRPr="000F23BB">
        <w:rPr>
          <w:rFonts w:ascii="Arial" w:hAnsi="Arial" w:cs="Arial"/>
          <w:lang w:eastAsia="nl-BE"/>
        </w:rPr>
        <w:t xml:space="preserve"> JU are the European Commission, fuel cell and hydrogen industries represented by the Industry Grouping (HYDROGEN EUROPE) and the research community represented by the Research Grouping (</w:t>
      </w:r>
      <w:r w:rsidR="00E53B07" w:rsidRPr="000F23BB">
        <w:rPr>
          <w:rFonts w:ascii="Arial" w:hAnsi="Arial" w:cs="Arial"/>
          <w:lang w:eastAsia="nl-BE"/>
        </w:rPr>
        <w:t>HYDROGEN EUROPE RESEARCH</w:t>
      </w:r>
      <w:r w:rsidRPr="000F23BB">
        <w:rPr>
          <w:rFonts w:ascii="Arial" w:hAnsi="Arial" w:cs="Arial"/>
          <w:lang w:eastAsia="nl-BE"/>
        </w:rPr>
        <w:t>).</w:t>
      </w:r>
    </w:p>
    <w:p w14:paraId="3CF9D81E" w14:textId="40287214" w:rsidR="00D15A9E" w:rsidRPr="000F23BB" w:rsidRDefault="00D15A9E" w:rsidP="00A82C0B">
      <w:pPr>
        <w:spacing w:after="120"/>
        <w:jc w:val="both"/>
        <w:rPr>
          <w:rFonts w:ascii="Arial" w:hAnsi="Arial" w:cs="Arial"/>
        </w:rPr>
      </w:pPr>
      <w:r w:rsidRPr="000F23BB">
        <w:rPr>
          <w:rFonts w:ascii="Arial" w:hAnsi="Arial" w:cs="Arial"/>
        </w:rPr>
        <w:t>The FCH JU was initially established by Council Regulation (EC) 521/2008 of 30.05.2008 for a period up to 31.12.2017 to implement part of the FP 7 programme. The FCH 2 JU was later established by Council Regulation (EU) 559/2014</w:t>
      </w:r>
      <w:r w:rsidRPr="000F23BB">
        <w:rPr>
          <w:rStyle w:val="FootnoteReference"/>
          <w:rFonts w:ascii="Arial" w:hAnsi="Arial" w:cs="Arial"/>
        </w:rPr>
        <w:footnoteReference w:id="1"/>
      </w:r>
      <w:r w:rsidRPr="000F23BB">
        <w:rPr>
          <w:rFonts w:ascii="Arial" w:hAnsi="Arial" w:cs="Arial"/>
        </w:rPr>
        <w:t xml:space="preserve"> of 6 May 2014 for a period up to 31.12.2024 taking over on-going tasks under FP 7 and implementing part of Horizon 2020 programme.</w:t>
      </w:r>
      <w:r w:rsidR="000F23BB" w:rsidRPr="000F23BB">
        <w:rPr>
          <w:rFonts w:ascii="Arial" w:hAnsi="Arial" w:cs="Arial"/>
        </w:rPr>
        <w:t xml:space="preserve"> </w:t>
      </w:r>
      <w:r w:rsidR="00556A9D" w:rsidRPr="000F23BB">
        <w:rPr>
          <w:rFonts w:ascii="Arial" w:hAnsi="Arial" w:cs="Arial"/>
        </w:rPr>
        <w:t>The Clean Hydrogen JU was established by Council Regulation (EU) 2021</w:t>
      </w:r>
      <w:r w:rsidR="00E60F00" w:rsidRPr="000F23BB">
        <w:rPr>
          <w:rFonts w:ascii="Arial" w:hAnsi="Arial" w:cs="Arial"/>
        </w:rPr>
        <w:t>/2085</w:t>
      </w:r>
      <w:r w:rsidR="00556A9D" w:rsidRPr="000F23BB">
        <w:rPr>
          <w:rFonts w:ascii="Arial" w:hAnsi="Arial" w:cs="Arial"/>
        </w:rPr>
        <w:t xml:space="preserve"> on 19 November 2021 for a period up to 31/12/</w:t>
      </w:r>
      <w:r w:rsidR="004C675B" w:rsidRPr="000F23BB">
        <w:rPr>
          <w:rFonts w:ascii="Arial" w:hAnsi="Arial" w:cs="Arial"/>
        </w:rPr>
        <w:t>2</w:t>
      </w:r>
      <w:r w:rsidR="00556A9D" w:rsidRPr="000F23BB">
        <w:rPr>
          <w:rFonts w:ascii="Arial" w:hAnsi="Arial" w:cs="Arial"/>
        </w:rPr>
        <w:t>031</w:t>
      </w:r>
      <w:r w:rsidR="005959E3">
        <w:rPr>
          <w:rFonts w:ascii="Arial" w:hAnsi="Arial" w:cs="Arial"/>
        </w:rPr>
        <w:t xml:space="preserve"> and is the legal and universal successor the FCH 2 JU</w:t>
      </w:r>
      <w:r w:rsidR="00556A9D" w:rsidRPr="000F23BB">
        <w:rPr>
          <w:rFonts w:ascii="Arial" w:hAnsi="Arial" w:cs="Arial"/>
        </w:rPr>
        <w:t>.</w:t>
      </w:r>
    </w:p>
    <w:p w14:paraId="57E4D8FA" w14:textId="4CA69411" w:rsidR="00D15A9E" w:rsidRPr="000F23BB" w:rsidRDefault="00A82C0B" w:rsidP="00A82C0B">
      <w:pPr>
        <w:pStyle w:val="NormalWeb"/>
        <w:spacing w:before="0" w:beforeAutospacing="0" w:after="120" w:afterAutospacing="0"/>
        <w:jc w:val="both"/>
        <w:rPr>
          <w:rFonts w:ascii="Arial" w:hAnsi="Arial" w:cs="Arial"/>
          <w:b/>
          <w:sz w:val="22"/>
          <w:szCs w:val="22"/>
        </w:rPr>
      </w:pPr>
      <w:r w:rsidRPr="000F23BB">
        <w:rPr>
          <w:rStyle w:val="Strong"/>
          <w:rFonts w:ascii="Arial" w:hAnsi="Arial" w:cs="Arial"/>
          <w:b w:val="0"/>
          <w:sz w:val="22"/>
          <w:szCs w:val="22"/>
        </w:rPr>
        <w:t xml:space="preserve">The </w:t>
      </w:r>
      <w:r w:rsidR="00556A9D" w:rsidRPr="000F23BB">
        <w:rPr>
          <w:rStyle w:val="Strong"/>
          <w:rFonts w:ascii="Arial" w:hAnsi="Arial" w:cs="Arial"/>
          <w:b w:val="0"/>
          <w:sz w:val="22"/>
          <w:szCs w:val="22"/>
        </w:rPr>
        <w:t>Clean Hydrogen</w:t>
      </w:r>
      <w:r w:rsidRPr="000F23BB">
        <w:rPr>
          <w:rStyle w:val="Strong"/>
          <w:rFonts w:ascii="Arial" w:hAnsi="Arial" w:cs="Arial"/>
          <w:b w:val="0"/>
          <w:sz w:val="22"/>
          <w:szCs w:val="22"/>
        </w:rPr>
        <w:t xml:space="preserve"> JU supports:</w:t>
      </w:r>
    </w:p>
    <w:p w14:paraId="0164E61C" w14:textId="77777777" w:rsidR="00D15A9E" w:rsidRPr="000F23BB" w:rsidRDefault="00D15A9E" w:rsidP="00A82C0B">
      <w:pPr>
        <w:numPr>
          <w:ilvl w:val="0"/>
          <w:numId w:val="18"/>
        </w:numPr>
        <w:spacing w:after="120" w:line="240" w:lineRule="auto"/>
        <w:jc w:val="both"/>
        <w:rPr>
          <w:rFonts w:ascii="Arial" w:hAnsi="Arial" w:cs="Arial"/>
        </w:rPr>
      </w:pPr>
      <w:r w:rsidRPr="000F23BB">
        <w:rPr>
          <w:rFonts w:ascii="Arial" w:hAnsi="Arial" w:cs="Arial"/>
        </w:rPr>
        <w:t>long-term and breakthrough-orientated research</w:t>
      </w:r>
      <w:r w:rsidR="00A82C0B" w:rsidRPr="000F23BB">
        <w:rPr>
          <w:rFonts w:ascii="Arial" w:hAnsi="Arial" w:cs="Arial"/>
        </w:rPr>
        <w:t>,</w:t>
      </w:r>
    </w:p>
    <w:p w14:paraId="16DC7A3F" w14:textId="77777777" w:rsidR="00D15A9E" w:rsidRPr="000F23BB" w:rsidRDefault="00D15A9E" w:rsidP="00A82C0B">
      <w:pPr>
        <w:numPr>
          <w:ilvl w:val="0"/>
          <w:numId w:val="18"/>
        </w:numPr>
        <w:spacing w:after="120" w:line="240" w:lineRule="auto"/>
        <w:jc w:val="both"/>
        <w:rPr>
          <w:rFonts w:ascii="Arial" w:hAnsi="Arial" w:cs="Arial"/>
        </w:rPr>
      </w:pPr>
      <w:r w:rsidRPr="000F23BB">
        <w:rPr>
          <w:rFonts w:ascii="Arial" w:hAnsi="Arial" w:cs="Arial"/>
        </w:rPr>
        <w:t>research and technological development</w:t>
      </w:r>
      <w:r w:rsidR="00A82C0B" w:rsidRPr="000F23BB">
        <w:rPr>
          <w:rFonts w:ascii="Arial" w:hAnsi="Arial" w:cs="Arial"/>
        </w:rPr>
        <w:t>,</w:t>
      </w:r>
    </w:p>
    <w:p w14:paraId="234A6D99" w14:textId="77777777" w:rsidR="00D15A9E" w:rsidRPr="000F23BB" w:rsidRDefault="00D15A9E" w:rsidP="00A82C0B">
      <w:pPr>
        <w:numPr>
          <w:ilvl w:val="0"/>
          <w:numId w:val="18"/>
        </w:numPr>
        <w:spacing w:after="120" w:line="240" w:lineRule="auto"/>
        <w:jc w:val="both"/>
        <w:rPr>
          <w:rFonts w:ascii="Arial" w:hAnsi="Arial" w:cs="Arial"/>
        </w:rPr>
      </w:pPr>
      <w:r w:rsidRPr="000F23BB">
        <w:rPr>
          <w:rFonts w:ascii="Arial" w:hAnsi="Arial" w:cs="Arial"/>
        </w:rPr>
        <w:t>demonstration and early dep</w:t>
      </w:r>
      <w:r w:rsidR="00A82C0B" w:rsidRPr="000F23BB">
        <w:rPr>
          <w:rFonts w:ascii="Arial" w:hAnsi="Arial" w:cs="Arial"/>
        </w:rPr>
        <w:t>loyment of the FCH technologies,</w:t>
      </w:r>
    </w:p>
    <w:p w14:paraId="795B5A16" w14:textId="77777777" w:rsidR="00D15A9E" w:rsidRPr="000F23BB" w:rsidRDefault="00D15A9E" w:rsidP="00A82C0B">
      <w:pPr>
        <w:numPr>
          <w:ilvl w:val="0"/>
          <w:numId w:val="18"/>
        </w:numPr>
        <w:spacing w:after="120" w:line="240" w:lineRule="auto"/>
        <w:jc w:val="both"/>
        <w:rPr>
          <w:rFonts w:ascii="Arial" w:hAnsi="Arial" w:cs="Arial"/>
        </w:rPr>
      </w:pPr>
      <w:r w:rsidRPr="000F23BB">
        <w:rPr>
          <w:rFonts w:ascii="Arial" w:hAnsi="Arial" w:cs="Arial"/>
        </w:rPr>
        <w:t>support actions, including pre-normative research</w:t>
      </w:r>
    </w:p>
    <w:p w14:paraId="409BFBD6" w14:textId="06392048" w:rsidR="00D15A9E" w:rsidRPr="000F23BB" w:rsidRDefault="00D15A9E" w:rsidP="00A82C0B">
      <w:pPr>
        <w:pStyle w:val="NormalWeb"/>
        <w:spacing w:before="0" w:beforeAutospacing="0" w:after="120" w:afterAutospacing="0"/>
        <w:jc w:val="both"/>
        <w:rPr>
          <w:rFonts w:ascii="Arial" w:hAnsi="Arial" w:cs="Arial"/>
          <w:sz w:val="22"/>
          <w:szCs w:val="22"/>
        </w:rPr>
      </w:pPr>
      <w:r w:rsidRPr="000F23BB">
        <w:rPr>
          <w:rFonts w:ascii="Arial" w:hAnsi="Arial" w:cs="Arial"/>
          <w:sz w:val="22"/>
          <w:szCs w:val="22"/>
        </w:rPr>
        <w:t xml:space="preserve">following open and competitive calls for project proposals </w:t>
      </w:r>
      <w:r w:rsidR="00D7642D" w:rsidRPr="000F23BB">
        <w:rPr>
          <w:rFonts w:ascii="Arial" w:hAnsi="Arial" w:cs="Arial"/>
          <w:sz w:val="22"/>
          <w:szCs w:val="22"/>
        </w:rPr>
        <w:t>under Horizon 2020 (</w:t>
      </w:r>
      <w:r w:rsidRPr="000F23BB">
        <w:rPr>
          <w:rFonts w:ascii="Arial" w:hAnsi="Arial" w:cs="Arial"/>
          <w:sz w:val="22"/>
          <w:szCs w:val="22"/>
        </w:rPr>
        <w:t>2014-2020)</w:t>
      </w:r>
      <w:r w:rsidR="005952CC">
        <w:rPr>
          <w:rFonts w:ascii="Arial" w:hAnsi="Arial" w:cs="Arial"/>
          <w:sz w:val="22"/>
          <w:szCs w:val="22"/>
        </w:rPr>
        <w:t xml:space="preserve"> and Horizon Europe (2021-2027)</w:t>
      </w:r>
      <w:r w:rsidRPr="000F23BB">
        <w:rPr>
          <w:rFonts w:ascii="Arial" w:hAnsi="Arial" w:cs="Arial"/>
          <w:sz w:val="22"/>
          <w:szCs w:val="22"/>
        </w:rPr>
        <w:t>.</w:t>
      </w:r>
    </w:p>
    <w:p w14:paraId="3B1909F3" w14:textId="01C4ACE6" w:rsidR="00D15A9E" w:rsidRPr="000F23BB" w:rsidRDefault="00D15A9E" w:rsidP="00BF0E71">
      <w:pPr>
        <w:spacing w:after="120"/>
        <w:jc w:val="both"/>
        <w:rPr>
          <w:rFonts w:ascii="Arial" w:hAnsi="Arial" w:cs="Arial"/>
        </w:rPr>
      </w:pPr>
      <w:r w:rsidRPr="000F23BB">
        <w:rPr>
          <w:rFonts w:ascii="Arial" w:hAnsi="Arial" w:cs="Arial"/>
        </w:rPr>
        <w:lastRenderedPageBreak/>
        <w:t xml:space="preserve">The </w:t>
      </w:r>
      <w:r w:rsidR="004C675B" w:rsidRPr="000F23BB">
        <w:rPr>
          <w:rFonts w:ascii="Arial" w:hAnsi="Arial" w:cs="Arial"/>
        </w:rPr>
        <w:t>Clean Hydrogen</w:t>
      </w:r>
      <w:r w:rsidRPr="000F23BB">
        <w:rPr>
          <w:rFonts w:ascii="Arial" w:hAnsi="Arial" w:cs="Arial"/>
        </w:rPr>
        <w:t xml:space="preserve"> JU </w:t>
      </w:r>
      <w:proofErr w:type="gramStart"/>
      <w:r w:rsidRPr="000F23BB">
        <w:rPr>
          <w:rFonts w:ascii="Arial" w:hAnsi="Arial" w:cs="Arial"/>
        </w:rPr>
        <w:t>is located in</w:t>
      </w:r>
      <w:proofErr w:type="gramEnd"/>
      <w:r w:rsidRPr="000F23BB">
        <w:rPr>
          <w:rFonts w:ascii="Arial" w:hAnsi="Arial" w:cs="Arial"/>
        </w:rPr>
        <w:t xml:space="preserve"> Brussels, Belgium.</w:t>
      </w:r>
    </w:p>
    <w:p w14:paraId="4A9F7483" w14:textId="0A2C7E68" w:rsidR="00042F72" w:rsidRPr="00982107" w:rsidRDefault="00D15A9E" w:rsidP="00BF0E71">
      <w:pPr>
        <w:spacing w:after="120"/>
        <w:jc w:val="both"/>
        <w:rPr>
          <w:rFonts w:ascii="Arial" w:hAnsi="Arial" w:cs="Arial"/>
          <w:b/>
          <w:u w:val="single"/>
        </w:rPr>
      </w:pPr>
      <w:r w:rsidRPr="00982107">
        <w:rPr>
          <w:rFonts w:ascii="Arial" w:hAnsi="Arial" w:cs="Arial"/>
        </w:rPr>
        <w:t>For further information please consult the following website:</w:t>
      </w:r>
      <w:r w:rsidR="00BF0E71" w:rsidRPr="00982107">
        <w:rPr>
          <w:rFonts w:ascii="Arial" w:hAnsi="Arial" w:cs="Arial"/>
        </w:rPr>
        <w:t xml:space="preserve"> </w:t>
      </w:r>
      <w:hyperlink r:id="rId8" w:history="1">
        <w:r w:rsidR="004C675B" w:rsidRPr="00982107">
          <w:rPr>
            <w:rStyle w:val="Hyperlink"/>
            <w:rFonts w:ascii="Arial" w:hAnsi="Arial" w:cs="Arial"/>
            <w:b/>
          </w:rPr>
          <w:t>http://www.clean-hydrogen.europa.eu</w:t>
        </w:r>
      </w:hyperlink>
      <w:r w:rsidR="00BF0E71" w:rsidRPr="00982107">
        <w:rPr>
          <w:rFonts w:ascii="Arial" w:hAnsi="Arial" w:cs="Arial"/>
          <w:b/>
          <w:u w:val="single"/>
        </w:rPr>
        <w:t xml:space="preserve"> </w:t>
      </w:r>
    </w:p>
    <w:p w14:paraId="62459922" w14:textId="77777777" w:rsidR="00961CCC" w:rsidRPr="00257FA7" w:rsidRDefault="00961CCC" w:rsidP="00257FA7">
      <w:pPr>
        <w:pStyle w:val="Title"/>
      </w:pPr>
    </w:p>
    <w:p w14:paraId="0255F57C" w14:textId="77777777" w:rsidR="00085834" w:rsidRPr="00257FA7" w:rsidRDefault="008709DB" w:rsidP="00257FA7">
      <w:pPr>
        <w:pStyle w:val="Heading1"/>
      </w:pPr>
      <w:r w:rsidRPr="00257FA7">
        <w:t>INTRODUCTION</w:t>
      </w:r>
    </w:p>
    <w:p w14:paraId="2ED8FB04" w14:textId="752CD72D" w:rsidR="00990E6C" w:rsidRDefault="00990E6C" w:rsidP="00FB3189">
      <w:pPr>
        <w:spacing w:after="120" w:line="240" w:lineRule="auto"/>
        <w:jc w:val="both"/>
        <w:rPr>
          <w:rFonts w:ascii="Arial" w:hAnsi="Arial" w:cs="Arial"/>
          <w:lang w:val="en"/>
        </w:rPr>
      </w:pPr>
      <w:r w:rsidRPr="00982107">
        <w:rPr>
          <w:rFonts w:ascii="Arial" w:hAnsi="Arial" w:cs="Arial"/>
          <w:lang w:val="en"/>
        </w:rPr>
        <w:t xml:space="preserve">The </w:t>
      </w:r>
      <w:r w:rsidR="004C675B" w:rsidRPr="00982107">
        <w:rPr>
          <w:rFonts w:ascii="Arial" w:hAnsi="Arial" w:cs="Arial"/>
          <w:lang w:val="en"/>
        </w:rPr>
        <w:t>Clean Hydrogen</w:t>
      </w:r>
      <w:r w:rsidRPr="00982107">
        <w:rPr>
          <w:rFonts w:ascii="Arial" w:hAnsi="Arial" w:cs="Arial"/>
          <w:lang w:val="en"/>
        </w:rPr>
        <w:t xml:space="preserve"> JU is </w:t>
      </w:r>
      <w:r w:rsidR="00FB3189" w:rsidRPr="00982107">
        <w:rPr>
          <w:rFonts w:ascii="Arial" w:hAnsi="Arial" w:cs="Arial"/>
          <w:lang w:val="en"/>
        </w:rPr>
        <w:t>publishing a</w:t>
      </w:r>
      <w:r w:rsidR="002B6FD6">
        <w:rPr>
          <w:rFonts w:ascii="Arial" w:hAnsi="Arial" w:cs="Arial"/>
          <w:lang w:val="en"/>
        </w:rPr>
        <w:t xml:space="preserve"> </w:t>
      </w:r>
      <w:r w:rsidR="00FB3189" w:rsidRPr="00982107">
        <w:rPr>
          <w:rFonts w:ascii="Arial" w:hAnsi="Arial" w:cs="Arial"/>
          <w:lang w:val="en"/>
        </w:rPr>
        <w:t xml:space="preserve">vacancy notice for a </w:t>
      </w:r>
      <w:r w:rsidR="00F02755" w:rsidRPr="00F02755">
        <w:rPr>
          <w:rFonts w:ascii="Arial" w:hAnsi="Arial" w:cs="Arial"/>
          <w:b/>
          <w:bCs/>
          <w:lang w:val="en"/>
        </w:rPr>
        <w:t>Contract</w:t>
      </w:r>
      <w:r w:rsidR="00FC68ED">
        <w:rPr>
          <w:rFonts w:ascii="Arial" w:hAnsi="Arial" w:cs="Arial"/>
          <w:b/>
          <w:bCs/>
          <w:lang w:val="en"/>
        </w:rPr>
        <w:t xml:space="preserve"> and Document</w:t>
      </w:r>
      <w:r w:rsidR="00F02755" w:rsidRPr="00F02755">
        <w:rPr>
          <w:rFonts w:ascii="Arial" w:hAnsi="Arial" w:cs="Arial"/>
          <w:b/>
          <w:bCs/>
          <w:lang w:val="en"/>
        </w:rPr>
        <w:t xml:space="preserve"> Management Assistant </w:t>
      </w:r>
      <w:r w:rsidR="00FB3189" w:rsidRPr="00982107">
        <w:rPr>
          <w:rFonts w:ascii="Arial" w:hAnsi="Arial" w:cs="Arial"/>
          <w:lang w:val="en"/>
        </w:rPr>
        <w:t>(</w:t>
      </w:r>
      <w:r w:rsidR="00354F6B">
        <w:rPr>
          <w:rFonts w:ascii="Arial" w:hAnsi="Arial" w:cs="Arial"/>
          <w:lang w:val="en"/>
        </w:rPr>
        <w:t xml:space="preserve">Contract Agent </w:t>
      </w:r>
      <w:r w:rsidR="000573F0">
        <w:rPr>
          <w:rFonts w:ascii="Arial" w:hAnsi="Arial" w:cs="Arial"/>
          <w:lang w:val="en"/>
        </w:rPr>
        <w:t>Function Group I</w:t>
      </w:r>
      <w:r w:rsidR="002D0B63">
        <w:rPr>
          <w:rFonts w:ascii="Arial" w:hAnsi="Arial" w:cs="Arial"/>
          <w:lang w:val="en"/>
        </w:rPr>
        <w:t>II</w:t>
      </w:r>
      <w:r w:rsidR="00FB3189" w:rsidRPr="00982107">
        <w:rPr>
          <w:rFonts w:ascii="Arial" w:hAnsi="Arial" w:cs="Arial"/>
          <w:lang w:val="en"/>
        </w:rPr>
        <w:t>).</w:t>
      </w:r>
    </w:p>
    <w:p w14:paraId="49FEAE40" w14:textId="77777777" w:rsidR="00990E6C" w:rsidRPr="00982107" w:rsidRDefault="00990E6C" w:rsidP="00BF0E71">
      <w:pPr>
        <w:spacing w:after="120" w:line="240" w:lineRule="auto"/>
        <w:jc w:val="both"/>
        <w:rPr>
          <w:rFonts w:ascii="Arial" w:hAnsi="Arial" w:cs="Arial"/>
        </w:rPr>
      </w:pPr>
    </w:p>
    <w:p w14:paraId="6F7FED03" w14:textId="77777777" w:rsidR="00961CCC" w:rsidRPr="00982107" w:rsidRDefault="008709DB" w:rsidP="00257FA7">
      <w:pPr>
        <w:pStyle w:val="Heading1"/>
      </w:pPr>
      <w:r w:rsidRPr="00982107">
        <w:t>JOB PROFILE AND DUTIES</w:t>
      </w:r>
    </w:p>
    <w:p w14:paraId="3B1B88AA" w14:textId="5554B0A8" w:rsidR="00A62A10" w:rsidRPr="00257FA7" w:rsidRDefault="00A82C0B" w:rsidP="00257FA7">
      <w:pPr>
        <w:pStyle w:val="Heading2"/>
      </w:pPr>
      <w:r w:rsidRPr="00257FA7">
        <w:t>JOB PROFILE</w:t>
      </w:r>
    </w:p>
    <w:p w14:paraId="0FCB8C42" w14:textId="70D71F66" w:rsidR="00377AF9" w:rsidRPr="00EE35A8" w:rsidRDefault="005959E3" w:rsidP="00BF0E71">
      <w:pPr>
        <w:spacing w:after="120"/>
        <w:jc w:val="both"/>
        <w:rPr>
          <w:rFonts w:ascii="Arial" w:hAnsi="Arial" w:cs="Arial"/>
          <w:lang w:val="en"/>
        </w:rPr>
      </w:pPr>
      <w:r w:rsidRPr="005959E3">
        <w:rPr>
          <w:rFonts w:ascii="Arial" w:hAnsi="Arial" w:cs="Arial"/>
        </w:rPr>
        <w:t>We are looking for a confident and committed colleague who will</w:t>
      </w:r>
      <w:r w:rsidR="003609B1">
        <w:rPr>
          <w:rFonts w:ascii="Arial" w:hAnsi="Arial" w:cs="Arial"/>
        </w:rPr>
        <w:t xml:space="preserve"> </w:t>
      </w:r>
      <w:r w:rsidR="00377AF9" w:rsidRPr="00982107">
        <w:rPr>
          <w:rFonts w:ascii="Arial" w:hAnsi="Arial" w:cs="Arial"/>
        </w:rPr>
        <w:t xml:space="preserve">report to </w:t>
      </w:r>
      <w:r w:rsidR="009C77D4">
        <w:rPr>
          <w:rFonts w:ascii="Arial" w:hAnsi="Arial" w:cs="Arial"/>
        </w:rPr>
        <w:t xml:space="preserve">the </w:t>
      </w:r>
      <w:r w:rsidR="00A5659A">
        <w:rPr>
          <w:rFonts w:ascii="Arial" w:hAnsi="Arial" w:cs="Arial"/>
          <w:lang w:val="en"/>
        </w:rPr>
        <w:t xml:space="preserve">Head of Unit </w:t>
      </w:r>
      <w:r w:rsidR="005952CC">
        <w:rPr>
          <w:rFonts w:ascii="Arial" w:hAnsi="Arial" w:cs="Arial"/>
          <w:lang w:val="en"/>
        </w:rPr>
        <w:t>(</w:t>
      </w:r>
      <w:proofErr w:type="spellStart"/>
      <w:r w:rsidR="005952CC">
        <w:rPr>
          <w:rFonts w:ascii="Arial" w:hAnsi="Arial" w:cs="Arial"/>
          <w:lang w:val="en"/>
        </w:rPr>
        <w:t>HoU</w:t>
      </w:r>
      <w:proofErr w:type="spellEnd"/>
      <w:r w:rsidR="005952CC">
        <w:rPr>
          <w:rFonts w:ascii="Arial" w:hAnsi="Arial" w:cs="Arial"/>
          <w:lang w:val="en"/>
        </w:rPr>
        <w:t>)</w:t>
      </w:r>
      <w:r w:rsidR="009C77D4">
        <w:rPr>
          <w:rFonts w:ascii="Arial" w:hAnsi="Arial" w:cs="Arial"/>
          <w:lang w:val="en"/>
        </w:rPr>
        <w:t xml:space="preserve"> for Finance and Administration</w:t>
      </w:r>
      <w:r w:rsidR="00893616">
        <w:rPr>
          <w:rFonts w:ascii="Arial" w:hAnsi="Arial" w:cs="Arial"/>
          <w:lang w:val="en"/>
        </w:rPr>
        <w:t>.</w:t>
      </w:r>
      <w:r w:rsidR="009C506A">
        <w:rPr>
          <w:rFonts w:ascii="Arial" w:hAnsi="Arial" w:cs="Arial"/>
          <w:lang w:val="en"/>
        </w:rPr>
        <w:t xml:space="preserve"> He/she will work under the supervision of the Legal Manager and </w:t>
      </w:r>
      <w:r w:rsidR="00E868FA">
        <w:rPr>
          <w:rFonts w:ascii="Arial" w:hAnsi="Arial" w:cs="Arial"/>
          <w:lang w:val="en"/>
        </w:rPr>
        <w:t>of the IT Officer.</w:t>
      </w:r>
    </w:p>
    <w:p w14:paraId="3201F80D" w14:textId="29062069" w:rsidR="00A62A10" w:rsidRPr="00982107" w:rsidRDefault="006F6B4F" w:rsidP="00257FA7">
      <w:pPr>
        <w:pStyle w:val="Heading2"/>
      </w:pPr>
      <w:r>
        <w:t>TASKS</w:t>
      </w:r>
    </w:p>
    <w:p w14:paraId="1095E311" w14:textId="3FD66F6F" w:rsidR="00A62A10" w:rsidRPr="00982107" w:rsidRDefault="00377AF9" w:rsidP="007767CD">
      <w:pPr>
        <w:spacing w:after="120"/>
        <w:jc w:val="both"/>
        <w:rPr>
          <w:rFonts w:ascii="Arial" w:hAnsi="Arial" w:cs="Arial"/>
        </w:rPr>
      </w:pPr>
      <w:r w:rsidRPr="00982107">
        <w:rPr>
          <w:rFonts w:ascii="Arial" w:hAnsi="Arial" w:cs="Arial"/>
        </w:rPr>
        <w:t>The jobholder will perform the following tasks:</w:t>
      </w:r>
    </w:p>
    <w:p w14:paraId="76D9BBA1" w14:textId="787B06C6" w:rsidR="00052F95" w:rsidRPr="00052F95" w:rsidRDefault="00052F95" w:rsidP="00052F95">
      <w:pPr>
        <w:pStyle w:val="ListParagraph"/>
        <w:numPr>
          <w:ilvl w:val="0"/>
          <w:numId w:val="28"/>
        </w:numPr>
        <w:spacing w:after="120"/>
        <w:jc w:val="both"/>
        <w:rPr>
          <w:rFonts w:ascii="Arial" w:hAnsi="Arial" w:cs="Arial"/>
        </w:rPr>
      </w:pPr>
      <w:r w:rsidRPr="00052F95">
        <w:rPr>
          <w:rFonts w:ascii="Arial" w:hAnsi="Arial" w:cs="Arial"/>
        </w:rPr>
        <w:t xml:space="preserve">Provide administrative support in </w:t>
      </w:r>
      <w:r w:rsidR="00170B0C">
        <w:rPr>
          <w:rFonts w:ascii="Arial" w:hAnsi="Arial" w:cs="Arial"/>
        </w:rPr>
        <w:t xml:space="preserve">managing contracts for </w:t>
      </w:r>
      <w:r w:rsidRPr="00052F95">
        <w:rPr>
          <w:rFonts w:ascii="Arial" w:hAnsi="Arial" w:cs="Arial"/>
        </w:rPr>
        <w:t>goods or services under administrative budget</w:t>
      </w:r>
      <w:r w:rsidR="00170B0C">
        <w:rPr>
          <w:rFonts w:ascii="Arial" w:hAnsi="Arial" w:cs="Arial"/>
        </w:rPr>
        <w:t xml:space="preserve"> by</w:t>
      </w:r>
      <w:r w:rsidR="00BE6221">
        <w:rPr>
          <w:rFonts w:ascii="Arial" w:hAnsi="Arial" w:cs="Arial"/>
        </w:rPr>
        <w:t>:</w:t>
      </w:r>
    </w:p>
    <w:p w14:paraId="011CFBA5" w14:textId="32AC274E" w:rsidR="00D13703" w:rsidRDefault="00D13703" w:rsidP="00D13703">
      <w:pPr>
        <w:pStyle w:val="ListParagraph"/>
        <w:numPr>
          <w:ilvl w:val="1"/>
          <w:numId w:val="28"/>
        </w:numPr>
        <w:spacing w:after="120"/>
        <w:jc w:val="both"/>
        <w:rPr>
          <w:rFonts w:ascii="Arial" w:hAnsi="Arial" w:cs="Arial"/>
        </w:rPr>
      </w:pPr>
      <w:r w:rsidRPr="000D499F">
        <w:rPr>
          <w:rFonts w:ascii="Arial" w:hAnsi="Arial" w:cs="Arial"/>
        </w:rPr>
        <w:t xml:space="preserve">Maintaining the </w:t>
      </w:r>
      <w:r>
        <w:rPr>
          <w:rFonts w:ascii="Arial" w:hAnsi="Arial" w:cs="Arial"/>
        </w:rPr>
        <w:t xml:space="preserve">JU’s </w:t>
      </w:r>
      <w:r w:rsidRPr="000D499F">
        <w:rPr>
          <w:rFonts w:ascii="Arial" w:hAnsi="Arial" w:cs="Arial"/>
        </w:rPr>
        <w:t>cont</w:t>
      </w:r>
      <w:r>
        <w:rPr>
          <w:rFonts w:ascii="Arial" w:hAnsi="Arial" w:cs="Arial"/>
        </w:rPr>
        <w:t>r</w:t>
      </w:r>
      <w:r w:rsidRPr="000D499F">
        <w:rPr>
          <w:rFonts w:ascii="Arial" w:hAnsi="Arial" w:cs="Arial"/>
        </w:rPr>
        <w:t xml:space="preserve">act </w:t>
      </w:r>
      <w:r>
        <w:rPr>
          <w:rFonts w:ascii="Arial" w:hAnsi="Arial" w:cs="Arial"/>
        </w:rPr>
        <w:t xml:space="preserve">information </w:t>
      </w:r>
      <w:proofErr w:type="gramStart"/>
      <w:r>
        <w:rPr>
          <w:rFonts w:ascii="Arial" w:hAnsi="Arial" w:cs="Arial"/>
        </w:rPr>
        <w:t>up-to-date</w:t>
      </w:r>
      <w:proofErr w:type="gramEnd"/>
      <w:r w:rsidR="00830D6B">
        <w:rPr>
          <w:rFonts w:ascii="Arial" w:hAnsi="Arial" w:cs="Arial"/>
        </w:rPr>
        <w:t xml:space="preserve"> in the tools used by the JU</w:t>
      </w:r>
      <w:r>
        <w:rPr>
          <w:rFonts w:ascii="Arial" w:hAnsi="Arial" w:cs="Arial"/>
        </w:rPr>
        <w:t>,</w:t>
      </w:r>
      <w:r w:rsidRPr="000D499F">
        <w:rPr>
          <w:rFonts w:ascii="Arial" w:hAnsi="Arial" w:cs="Arial"/>
        </w:rPr>
        <w:t xml:space="preserve"> </w:t>
      </w:r>
    </w:p>
    <w:p w14:paraId="5D6A5C67" w14:textId="6CB25217" w:rsidR="00D13703" w:rsidRDefault="00D13703" w:rsidP="000D499F">
      <w:pPr>
        <w:pStyle w:val="ListParagraph"/>
        <w:numPr>
          <w:ilvl w:val="1"/>
          <w:numId w:val="28"/>
        </w:numPr>
        <w:spacing w:after="120"/>
        <w:jc w:val="both"/>
        <w:rPr>
          <w:rFonts w:ascii="Arial" w:hAnsi="Arial" w:cs="Arial"/>
        </w:rPr>
      </w:pPr>
      <w:r>
        <w:rPr>
          <w:rFonts w:ascii="Arial" w:hAnsi="Arial" w:cs="Arial"/>
        </w:rPr>
        <w:t>Preparing contractual documents in relation with administrative expenditure,</w:t>
      </w:r>
      <w:r w:rsidR="005B3A03">
        <w:rPr>
          <w:rFonts w:ascii="Arial" w:hAnsi="Arial" w:cs="Arial"/>
        </w:rPr>
        <w:t xml:space="preserve"> including IT,</w:t>
      </w:r>
      <w:r>
        <w:rPr>
          <w:rFonts w:ascii="Arial" w:hAnsi="Arial" w:cs="Arial"/>
        </w:rPr>
        <w:t xml:space="preserve"> </w:t>
      </w:r>
    </w:p>
    <w:p w14:paraId="4987CC41" w14:textId="3553D9C5" w:rsidR="00446B99" w:rsidRDefault="000D499F" w:rsidP="000D499F">
      <w:pPr>
        <w:pStyle w:val="ListParagraph"/>
        <w:numPr>
          <w:ilvl w:val="1"/>
          <w:numId w:val="28"/>
        </w:numPr>
        <w:spacing w:after="120"/>
        <w:jc w:val="both"/>
        <w:rPr>
          <w:rFonts w:ascii="Arial" w:hAnsi="Arial" w:cs="Arial"/>
        </w:rPr>
      </w:pPr>
      <w:r w:rsidRPr="000D499F">
        <w:rPr>
          <w:rFonts w:ascii="Arial" w:hAnsi="Arial" w:cs="Arial"/>
        </w:rPr>
        <w:t xml:space="preserve">Acting as </w:t>
      </w:r>
      <w:r w:rsidR="00D13703">
        <w:rPr>
          <w:rFonts w:ascii="Arial" w:hAnsi="Arial" w:cs="Arial"/>
        </w:rPr>
        <w:t xml:space="preserve">internal </w:t>
      </w:r>
      <w:r w:rsidRPr="000D499F">
        <w:rPr>
          <w:rFonts w:ascii="Arial" w:hAnsi="Arial" w:cs="Arial"/>
        </w:rPr>
        <w:t xml:space="preserve">point of contact for </w:t>
      </w:r>
      <w:r w:rsidR="000C39C4">
        <w:rPr>
          <w:rFonts w:ascii="Arial" w:hAnsi="Arial" w:cs="Arial"/>
        </w:rPr>
        <w:t xml:space="preserve">contract-related </w:t>
      </w:r>
      <w:proofErr w:type="gramStart"/>
      <w:r w:rsidRPr="000D499F">
        <w:rPr>
          <w:rFonts w:ascii="Arial" w:hAnsi="Arial" w:cs="Arial"/>
        </w:rPr>
        <w:t>enquiries</w:t>
      </w:r>
      <w:r w:rsidR="00BE752E">
        <w:rPr>
          <w:rFonts w:ascii="Arial" w:hAnsi="Arial" w:cs="Arial"/>
        </w:rPr>
        <w:t>;</w:t>
      </w:r>
      <w:proofErr w:type="gramEnd"/>
    </w:p>
    <w:p w14:paraId="20DFEE8E" w14:textId="2F948760" w:rsidR="000D499F" w:rsidRDefault="00BE752E" w:rsidP="000D499F">
      <w:pPr>
        <w:pStyle w:val="ListParagraph"/>
        <w:numPr>
          <w:ilvl w:val="0"/>
          <w:numId w:val="28"/>
        </w:numPr>
        <w:spacing w:after="120"/>
        <w:jc w:val="both"/>
        <w:rPr>
          <w:rFonts w:ascii="Arial" w:hAnsi="Arial" w:cs="Arial"/>
        </w:rPr>
      </w:pPr>
      <w:r>
        <w:rPr>
          <w:rFonts w:ascii="Arial" w:hAnsi="Arial" w:cs="Arial"/>
        </w:rPr>
        <w:t>Ensure d</w:t>
      </w:r>
      <w:r w:rsidRPr="000D499F">
        <w:rPr>
          <w:rFonts w:ascii="Arial" w:hAnsi="Arial" w:cs="Arial"/>
        </w:rPr>
        <w:t xml:space="preserve">ocument </w:t>
      </w:r>
      <w:r>
        <w:rPr>
          <w:rFonts w:ascii="Arial" w:hAnsi="Arial" w:cs="Arial"/>
        </w:rPr>
        <w:t>m</w:t>
      </w:r>
      <w:r w:rsidR="000D499F" w:rsidRPr="000D499F">
        <w:rPr>
          <w:rFonts w:ascii="Arial" w:hAnsi="Arial" w:cs="Arial"/>
        </w:rPr>
        <w:t>anagement</w:t>
      </w:r>
      <w:r>
        <w:rPr>
          <w:rFonts w:ascii="Arial" w:hAnsi="Arial" w:cs="Arial"/>
        </w:rPr>
        <w:t xml:space="preserve"> activities by</w:t>
      </w:r>
      <w:r w:rsidR="000D499F" w:rsidRPr="000D499F">
        <w:rPr>
          <w:rFonts w:ascii="Arial" w:hAnsi="Arial" w:cs="Arial"/>
        </w:rPr>
        <w:t xml:space="preserve">: </w:t>
      </w:r>
    </w:p>
    <w:p w14:paraId="6B8173BC" w14:textId="701A4A1C" w:rsidR="00C6764C" w:rsidRDefault="00E47EAC" w:rsidP="00166634">
      <w:pPr>
        <w:pStyle w:val="ListParagraph"/>
        <w:numPr>
          <w:ilvl w:val="1"/>
          <w:numId w:val="28"/>
        </w:numPr>
        <w:spacing w:after="120"/>
        <w:jc w:val="both"/>
        <w:rPr>
          <w:rFonts w:ascii="Arial" w:hAnsi="Arial" w:cs="Arial"/>
        </w:rPr>
      </w:pPr>
      <w:r>
        <w:rPr>
          <w:rFonts w:ascii="Arial" w:hAnsi="Arial" w:cs="Arial"/>
        </w:rPr>
        <w:t xml:space="preserve">Overseeing </w:t>
      </w:r>
      <w:r w:rsidR="00180D2B" w:rsidRPr="00180D2B">
        <w:rPr>
          <w:rFonts w:ascii="Arial" w:hAnsi="Arial" w:cs="Arial"/>
        </w:rPr>
        <w:t xml:space="preserve">the document and file management of the </w:t>
      </w:r>
      <w:r w:rsidR="00180D2B">
        <w:rPr>
          <w:rFonts w:ascii="Arial" w:hAnsi="Arial" w:cs="Arial"/>
        </w:rPr>
        <w:t>JU</w:t>
      </w:r>
      <w:r w:rsidR="00C6764C">
        <w:rPr>
          <w:rFonts w:ascii="Arial" w:hAnsi="Arial" w:cs="Arial"/>
        </w:rPr>
        <w:t>,</w:t>
      </w:r>
    </w:p>
    <w:p w14:paraId="430E2BCC" w14:textId="7B1F1A82" w:rsidR="00EA298B" w:rsidRDefault="00166634" w:rsidP="00166634">
      <w:pPr>
        <w:pStyle w:val="ListParagraph"/>
        <w:numPr>
          <w:ilvl w:val="1"/>
          <w:numId w:val="28"/>
        </w:numPr>
        <w:spacing w:after="120"/>
        <w:jc w:val="both"/>
        <w:rPr>
          <w:rFonts w:ascii="Arial" w:hAnsi="Arial" w:cs="Arial"/>
        </w:rPr>
      </w:pPr>
      <w:r>
        <w:rPr>
          <w:rFonts w:ascii="Arial" w:hAnsi="Arial" w:cs="Arial"/>
        </w:rPr>
        <w:t>Maintain</w:t>
      </w:r>
      <w:r w:rsidR="007A321A">
        <w:rPr>
          <w:rFonts w:ascii="Arial" w:hAnsi="Arial" w:cs="Arial"/>
        </w:rPr>
        <w:t>ing</w:t>
      </w:r>
      <w:r>
        <w:rPr>
          <w:rFonts w:ascii="Arial" w:hAnsi="Arial" w:cs="Arial"/>
        </w:rPr>
        <w:t xml:space="preserve"> the corporate document register</w:t>
      </w:r>
      <w:r w:rsidR="00EA298B">
        <w:rPr>
          <w:rFonts w:ascii="Arial" w:hAnsi="Arial" w:cs="Arial"/>
        </w:rPr>
        <w:t>,</w:t>
      </w:r>
    </w:p>
    <w:p w14:paraId="5086070B" w14:textId="2B5D889A" w:rsidR="00166634" w:rsidRPr="00166634" w:rsidRDefault="00166634" w:rsidP="00166634">
      <w:pPr>
        <w:pStyle w:val="ListParagraph"/>
        <w:numPr>
          <w:ilvl w:val="1"/>
          <w:numId w:val="28"/>
        </w:numPr>
        <w:spacing w:after="120"/>
        <w:jc w:val="both"/>
        <w:rPr>
          <w:rFonts w:ascii="Arial" w:hAnsi="Arial" w:cs="Arial"/>
        </w:rPr>
      </w:pPr>
      <w:r w:rsidRPr="00166634">
        <w:rPr>
          <w:rFonts w:ascii="Arial" w:hAnsi="Arial" w:cs="Arial"/>
        </w:rPr>
        <w:t>Draft</w:t>
      </w:r>
      <w:r w:rsidR="007A321A">
        <w:rPr>
          <w:rFonts w:ascii="Arial" w:hAnsi="Arial" w:cs="Arial"/>
        </w:rPr>
        <w:t>ing</w:t>
      </w:r>
      <w:r w:rsidRPr="00166634">
        <w:rPr>
          <w:rFonts w:ascii="Arial" w:hAnsi="Arial" w:cs="Arial"/>
        </w:rPr>
        <w:t xml:space="preserve"> guidelines and procedures related with best practices relevant to </w:t>
      </w:r>
      <w:r w:rsidR="00EA298B">
        <w:rPr>
          <w:rFonts w:ascii="Arial" w:hAnsi="Arial" w:cs="Arial"/>
        </w:rPr>
        <w:t>document management,</w:t>
      </w:r>
    </w:p>
    <w:p w14:paraId="66F44B71" w14:textId="14E4F299" w:rsidR="00EA298B" w:rsidRPr="00EA298B" w:rsidRDefault="00EA298B" w:rsidP="00EA298B">
      <w:pPr>
        <w:pStyle w:val="ListParagraph"/>
        <w:numPr>
          <w:ilvl w:val="1"/>
          <w:numId w:val="28"/>
        </w:numPr>
        <w:spacing w:after="120"/>
        <w:jc w:val="both"/>
        <w:rPr>
          <w:rFonts w:ascii="Arial" w:hAnsi="Arial" w:cs="Arial"/>
        </w:rPr>
      </w:pPr>
      <w:r w:rsidRPr="00EA298B">
        <w:rPr>
          <w:rFonts w:ascii="Arial" w:hAnsi="Arial" w:cs="Arial"/>
        </w:rPr>
        <w:t>Support</w:t>
      </w:r>
      <w:r w:rsidR="007A321A">
        <w:rPr>
          <w:rFonts w:ascii="Arial" w:hAnsi="Arial" w:cs="Arial"/>
        </w:rPr>
        <w:t>ing</w:t>
      </w:r>
      <w:r w:rsidRPr="00EA298B">
        <w:rPr>
          <w:rFonts w:ascii="Arial" w:hAnsi="Arial" w:cs="Arial"/>
        </w:rPr>
        <w:t xml:space="preserve"> the Legal Officer with requests related to access to </w:t>
      </w:r>
      <w:proofErr w:type="gramStart"/>
      <w:r w:rsidRPr="00EA298B">
        <w:rPr>
          <w:rFonts w:ascii="Arial" w:hAnsi="Arial" w:cs="Arial"/>
        </w:rPr>
        <w:t>documents;</w:t>
      </w:r>
      <w:proofErr w:type="gramEnd"/>
    </w:p>
    <w:p w14:paraId="335293BE" w14:textId="3B9A0504" w:rsidR="00EA298B" w:rsidRDefault="007A321A" w:rsidP="00EA298B">
      <w:pPr>
        <w:pStyle w:val="ListParagraph"/>
        <w:numPr>
          <w:ilvl w:val="0"/>
          <w:numId w:val="28"/>
        </w:numPr>
        <w:spacing w:after="120"/>
        <w:jc w:val="both"/>
        <w:rPr>
          <w:rFonts w:ascii="Arial" w:hAnsi="Arial" w:cs="Arial"/>
        </w:rPr>
      </w:pPr>
      <w:r>
        <w:rPr>
          <w:rFonts w:ascii="Arial" w:hAnsi="Arial" w:cs="Arial"/>
        </w:rPr>
        <w:t xml:space="preserve">Provide administrative </w:t>
      </w:r>
      <w:r w:rsidR="00EA298B">
        <w:rPr>
          <w:rFonts w:ascii="Arial" w:hAnsi="Arial" w:cs="Arial"/>
        </w:rPr>
        <w:t>support to IT and logistics</w:t>
      </w:r>
      <w:r>
        <w:rPr>
          <w:rFonts w:ascii="Arial" w:hAnsi="Arial" w:cs="Arial"/>
        </w:rPr>
        <w:t xml:space="preserve"> by</w:t>
      </w:r>
      <w:r w:rsidR="00EA298B">
        <w:rPr>
          <w:rFonts w:ascii="Arial" w:hAnsi="Arial" w:cs="Arial"/>
        </w:rPr>
        <w:t xml:space="preserve">: </w:t>
      </w:r>
    </w:p>
    <w:p w14:paraId="3A239E67" w14:textId="7E956CCB" w:rsidR="00EA298B" w:rsidRPr="00052F95" w:rsidRDefault="007A321A" w:rsidP="00EA298B">
      <w:pPr>
        <w:pStyle w:val="ListParagraph"/>
        <w:numPr>
          <w:ilvl w:val="1"/>
          <w:numId w:val="28"/>
        </w:numPr>
        <w:spacing w:after="120"/>
        <w:jc w:val="both"/>
        <w:rPr>
          <w:rFonts w:ascii="Arial" w:hAnsi="Arial" w:cs="Arial"/>
        </w:rPr>
      </w:pPr>
      <w:r>
        <w:rPr>
          <w:rFonts w:ascii="Arial" w:hAnsi="Arial" w:cs="Arial"/>
        </w:rPr>
        <w:t xml:space="preserve">Preparing </w:t>
      </w:r>
      <w:r w:rsidR="00EA298B">
        <w:rPr>
          <w:rFonts w:ascii="Arial" w:hAnsi="Arial" w:cs="Arial"/>
        </w:rPr>
        <w:t xml:space="preserve">order forms (IT equipment and license, office </w:t>
      </w:r>
      <w:proofErr w:type="gramStart"/>
      <w:r w:rsidR="00EA298B">
        <w:rPr>
          <w:rFonts w:ascii="Arial" w:hAnsi="Arial" w:cs="Arial"/>
        </w:rPr>
        <w:t>supply,…</w:t>
      </w:r>
      <w:proofErr w:type="gramEnd"/>
      <w:r w:rsidR="00EA298B">
        <w:rPr>
          <w:rFonts w:ascii="Arial" w:hAnsi="Arial" w:cs="Arial"/>
        </w:rPr>
        <w:t>) and follow</w:t>
      </w:r>
      <w:r w:rsidR="00AC3215">
        <w:rPr>
          <w:rFonts w:ascii="Arial" w:hAnsi="Arial" w:cs="Arial"/>
        </w:rPr>
        <w:t xml:space="preserve">ing </w:t>
      </w:r>
      <w:r w:rsidR="00EA298B">
        <w:rPr>
          <w:rFonts w:ascii="Arial" w:hAnsi="Arial" w:cs="Arial"/>
        </w:rPr>
        <w:t>up their approval and the delivery of the goods ordered,</w:t>
      </w:r>
    </w:p>
    <w:p w14:paraId="1F2EC178" w14:textId="34798081" w:rsidR="00EC1FB7" w:rsidRDefault="00AC3215" w:rsidP="00EA298B">
      <w:pPr>
        <w:pStyle w:val="ListParagraph"/>
        <w:numPr>
          <w:ilvl w:val="1"/>
          <w:numId w:val="28"/>
        </w:numPr>
        <w:spacing w:after="120"/>
        <w:jc w:val="both"/>
        <w:rPr>
          <w:rFonts w:ascii="Arial" w:hAnsi="Arial" w:cs="Arial"/>
        </w:rPr>
      </w:pPr>
      <w:r>
        <w:rPr>
          <w:rFonts w:ascii="Arial" w:hAnsi="Arial" w:cs="Arial"/>
        </w:rPr>
        <w:t>Managing the inventory</w:t>
      </w:r>
      <w:r w:rsidR="00EA298B">
        <w:rPr>
          <w:rFonts w:ascii="Arial" w:hAnsi="Arial" w:cs="Arial"/>
        </w:rPr>
        <w:t>,</w:t>
      </w:r>
    </w:p>
    <w:p w14:paraId="2839DB5C" w14:textId="3443A9D5" w:rsidR="00490FCB" w:rsidRDefault="00490FCB" w:rsidP="00490FCB">
      <w:pPr>
        <w:pStyle w:val="ListParagraph"/>
        <w:numPr>
          <w:ilvl w:val="1"/>
          <w:numId w:val="28"/>
        </w:numPr>
        <w:spacing w:after="120"/>
        <w:jc w:val="both"/>
        <w:rPr>
          <w:rFonts w:ascii="Arial" w:hAnsi="Arial" w:cs="Arial"/>
        </w:rPr>
      </w:pPr>
      <w:r w:rsidRPr="00490FCB">
        <w:rPr>
          <w:rFonts w:ascii="Arial" w:hAnsi="Arial" w:cs="Arial"/>
        </w:rPr>
        <w:t>Monitor</w:t>
      </w:r>
      <w:r w:rsidR="00AC3215">
        <w:rPr>
          <w:rFonts w:ascii="Arial" w:hAnsi="Arial" w:cs="Arial"/>
        </w:rPr>
        <w:t>ing</w:t>
      </w:r>
      <w:r w:rsidRPr="00490FCB">
        <w:rPr>
          <w:rFonts w:ascii="Arial" w:hAnsi="Arial" w:cs="Arial"/>
        </w:rPr>
        <w:t xml:space="preserve"> </w:t>
      </w:r>
      <w:r w:rsidR="00F84416">
        <w:rPr>
          <w:rFonts w:ascii="Arial" w:hAnsi="Arial" w:cs="Arial"/>
        </w:rPr>
        <w:t xml:space="preserve">functional mailboxes </w:t>
      </w:r>
      <w:r w:rsidRPr="00490FCB">
        <w:rPr>
          <w:rFonts w:ascii="Arial" w:hAnsi="Arial" w:cs="Arial"/>
        </w:rPr>
        <w:t>and respond</w:t>
      </w:r>
      <w:r w:rsidR="00F84416">
        <w:rPr>
          <w:rFonts w:ascii="Arial" w:hAnsi="Arial" w:cs="Arial"/>
        </w:rPr>
        <w:t>ing</w:t>
      </w:r>
      <w:r w:rsidRPr="00490FCB">
        <w:rPr>
          <w:rFonts w:ascii="Arial" w:hAnsi="Arial" w:cs="Arial"/>
        </w:rPr>
        <w:t xml:space="preserve"> to questions</w:t>
      </w:r>
      <w:r w:rsidR="00F84416">
        <w:rPr>
          <w:rFonts w:ascii="Arial" w:hAnsi="Arial" w:cs="Arial"/>
        </w:rPr>
        <w:t>, in coordination with the IT Officer</w:t>
      </w:r>
      <w:r w:rsidRPr="00490FCB">
        <w:rPr>
          <w:rFonts w:ascii="Arial" w:hAnsi="Arial" w:cs="Arial"/>
        </w:rPr>
        <w:t>.</w:t>
      </w:r>
    </w:p>
    <w:p w14:paraId="2BB8CC04" w14:textId="0CD6F78B" w:rsidR="005510C4" w:rsidRPr="005510C4" w:rsidRDefault="005510C4" w:rsidP="005510C4">
      <w:pPr>
        <w:pStyle w:val="ListParagraph"/>
        <w:numPr>
          <w:ilvl w:val="1"/>
          <w:numId w:val="28"/>
        </w:numPr>
        <w:spacing w:after="120"/>
        <w:jc w:val="both"/>
        <w:rPr>
          <w:rFonts w:ascii="Arial" w:hAnsi="Arial" w:cs="Arial"/>
        </w:rPr>
      </w:pPr>
      <w:r w:rsidRPr="005510C4">
        <w:rPr>
          <w:rFonts w:ascii="Arial" w:hAnsi="Arial" w:cs="Arial"/>
        </w:rPr>
        <w:t>Assist with event</w:t>
      </w:r>
      <w:r w:rsidR="003A40B5">
        <w:rPr>
          <w:rFonts w:ascii="Arial" w:hAnsi="Arial" w:cs="Arial"/>
        </w:rPr>
        <w:t>s</w:t>
      </w:r>
      <w:r w:rsidRPr="005510C4">
        <w:rPr>
          <w:rFonts w:ascii="Arial" w:hAnsi="Arial" w:cs="Arial"/>
        </w:rPr>
        <w:t xml:space="preserve"> planning</w:t>
      </w:r>
      <w:r w:rsidR="003A40B5">
        <w:rPr>
          <w:rFonts w:ascii="Arial" w:hAnsi="Arial" w:cs="Arial"/>
        </w:rPr>
        <w:t>,</w:t>
      </w:r>
    </w:p>
    <w:p w14:paraId="4EA11F4E" w14:textId="2DE34406" w:rsidR="00490FCB" w:rsidRPr="003609B1" w:rsidRDefault="005510C4" w:rsidP="005510C4">
      <w:pPr>
        <w:pStyle w:val="ListParagraph"/>
        <w:numPr>
          <w:ilvl w:val="1"/>
          <w:numId w:val="28"/>
        </w:numPr>
        <w:spacing w:after="120"/>
        <w:jc w:val="both"/>
        <w:rPr>
          <w:rFonts w:ascii="Arial" w:hAnsi="Arial" w:cs="Arial"/>
        </w:rPr>
      </w:pPr>
      <w:r w:rsidRPr="005510C4">
        <w:rPr>
          <w:rFonts w:ascii="Arial" w:hAnsi="Arial" w:cs="Arial"/>
        </w:rPr>
        <w:t>Transcribe notes from meetings or discussions as needed</w:t>
      </w:r>
      <w:r w:rsidR="003A40B5">
        <w:rPr>
          <w:rFonts w:ascii="Arial" w:hAnsi="Arial" w:cs="Arial"/>
        </w:rPr>
        <w:t>,</w:t>
      </w:r>
    </w:p>
    <w:p w14:paraId="163AC6BC" w14:textId="2A9CF05C" w:rsidR="00490FCB" w:rsidRPr="00490FCB" w:rsidRDefault="00490FCB" w:rsidP="00490FCB">
      <w:pPr>
        <w:pStyle w:val="ListParagraph"/>
        <w:numPr>
          <w:ilvl w:val="1"/>
          <w:numId w:val="28"/>
        </w:numPr>
        <w:spacing w:after="120"/>
        <w:jc w:val="both"/>
        <w:rPr>
          <w:rFonts w:ascii="Arial" w:hAnsi="Arial" w:cs="Arial"/>
        </w:rPr>
      </w:pPr>
      <w:r w:rsidRPr="00490FCB">
        <w:rPr>
          <w:rFonts w:ascii="Arial" w:hAnsi="Arial" w:cs="Arial"/>
        </w:rPr>
        <w:t>Maintain</w:t>
      </w:r>
      <w:r w:rsidR="008863AE">
        <w:rPr>
          <w:rFonts w:ascii="Arial" w:hAnsi="Arial" w:cs="Arial"/>
        </w:rPr>
        <w:t>ing</w:t>
      </w:r>
      <w:r w:rsidRPr="00490FCB">
        <w:rPr>
          <w:rFonts w:ascii="Arial" w:hAnsi="Arial" w:cs="Arial"/>
        </w:rPr>
        <w:t xml:space="preserve"> central storage of important documents.</w:t>
      </w:r>
    </w:p>
    <w:p w14:paraId="1C79AE44" w14:textId="0256C1DA" w:rsidR="00490FCB" w:rsidRDefault="008863AE" w:rsidP="00490FCB">
      <w:pPr>
        <w:pStyle w:val="ListParagraph"/>
        <w:numPr>
          <w:ilvl w:val="1"/>
          <w:numId w:val="28"/>
        </w:numPr>
        <w:spacing w:after="120"/>
        <w:jc w:val="both"/>
        <w:rPr>
          <w:rFonts w:ascii="Arial" w:hAnsi="Arial" w:cs="Arial"/>
        </w:rPr>
      </w:pPr>
      <w:r w:rsidRPr="00490FCB">
        <w:rPr>
          <w:rFonts w:ascii="Arial" w:hAnsi="Arial" w:cs="Arial"/>
        </w:rPr>
        <w:t>Creat</w:t>
      </w:r>
      <w:r>
        <w:rPr>
          <w:rFonts w:ascii="Arial" w:hAnsi="Arial" w:cs="Arial"/>
        </w:rPr>
        <w:t>ing</w:t>
      </w:r>
      <w:r w:rsidRPr="00490FCB">
        <w:rPr>
          <w:rFonts w:ascii="Arial" w:hAnsi="Arial" w:cs="Arial"/>
        </w:rPr>
        <w:t xml:space="preserve"> </w:t>
      </w:r>
      <w:r w:rsidR="00490FCB" w:rsidRPr="00490FCB">
        <w:rPr>
          <w:rFonts w:ascii="Arial" w:hAnsi="Arial" w:cs="Arial"/>
        </w:rPr>
        <w:t xml:space="preserve">and </w:t>
      </w:r>
      <w:r>
        <w:rPr>
          <w:rFonts w:ascii="Arial" w:hAnsi="Arial" w:cs="Arial"/>
        </w:rPr>
        <w:t>disseminating</w:t>
      </w:r>
      <w:r w:rsidRPr="00490FCB">
        <w:rPr>
          <w:rFonts w:ascii="Arial" w:hAnsi="Arial" w:cs="Arial"/>
        </w:rPr>
        <w:t xml:space="preserve"> </w:t>
      </w:r>
      <w:r w:rsidR="00490FCB" w:rsidRPr="00490FCB">
        <w:rPr>
          <w:rFonts w:ascii="Arial" w:hAnsi="Arial" w:cs="Arial"/>
        </w:rPr>
        <w:t>reports.</w:t>
      </w:r>
    </w:p>
    <w:p w14:paraId="592EB823" w14:textId="7DB7A764" w:rsidR="00C6764C" w:rsidRDefault="00C6764C" w:rsidP="00C6764C">
      <w:pPr>
        <w:pStyle w:val="ListParagraph"/>
        <w:numPr>
          <w:ilvl w:val="0"/>
          <w:numId w:val="28"/>
        </w:numPr>
        <w:spacing w:after="120"/>
        <w:jc w:val="both"/>
        <w:rPr>
          <w:rFonts w:ascii="Arial" w:hAnsi="Arial" w:cs="Arial"/>
        </w:rPr>
      </w:pPr>
      <w:r w:rsidRPr="00C6764C">
        <w:rPr>
          <w:rFonts w:ascii="Arial" w:hAnsi="Arial" w:cs="Arial"/>
        </w:rPr>
        <w:t xml:space="preserve">Collaborate with the other assistants of the JU and act as their </w:t>
      </w:r>
      <w:r w:rsidR="003609B1" w:rsidRPr="00C6764C">
        <w:rPr>
          <w:rFonts w:ascii="Arial" w:hAnsi="Arial" w:cs="Arial"/>
        </w:rPr>
        <w:t>back-up.</w:t>
      </w:r>
    </w:p>
    <w:p w14:paraId="7E48CCDF" w14:textId="0FF5AFD9" w:rsidR="000D499F" w:rsidRPr="003609B1" w:rsidRDefault="000D499F" w:rsidP="003609B1">
      <w:pPr>
        <w:pStyle w:val="ListParagraph"/>
        <w:numPr>
          <w:ilvl w:val="0"/>
          <w:numId w:val="28"/>
        </w:numPr>
        <w:spacing w:after="120"/>
        <w:jc w:val="both"/>
        <w:rPr>
          <w:rFonts w:ascii="Arial" w:hAnsi="Arial" w:cs="Arial"/>
        </w:rPr>
      </w:pPr>
      <w:r w:rsidRPr="00737569">
        <w:rPr>
          <w:rFonts w:ascii="Arial" w:hAnsi="Arial" w:cs="Arial"/>
        </w:rPr>
        <w:t>Participat</w:t>
      </w:r>
      <w:r w:rsidR="003609B1">
        <w:rPr>
          <w:rFonts w:ascii="Arial" w:hAnsi="Arial" w:cs="Arial"/>
        </w:rPr>
        <w:t>e</w:t>
      </w:r>
      <w:r w:rsidRPr="003609B1">
        <w:rPr>
          <w:rFonts w:ascii="Arial" w:hAnsi="Arial" w:cs="Arial"/>
        </w:rPr>
        <w:t xml:space="preserve"> in ad-hoc </w:t>
      </w:r>
      <w:r w:rsidR="00886960" w:rsidRPr="003609B1">
        <w:rPr>
          <w:rFonts w:ascii="Arial" w:hAnsi="Arial" w:cs="Arial"/>
        </w:rPr>
        <w:t xml:space="preserve">files </w:t>
      </w:r>
      <w:r w:rsidRPr="003609B1">
        <w:rPr>
          <w:rFonts w:ascii="Arial" w:hAnsi="Arial" w:cs="Arial"/>
        </w:rPr>
        <w:t>when necessary.</w:t>
      </w:r>
    </w:p>
    <w:p w14:paraId="69E5A882" w14:textId="77777777" w:rsidR="00052F95" w:rsidRPr="00737569" w:rsidRDefault="00052F95" w:rsidP="00737569">
      <w:pPr>
        <w:spacing w:after="120"/>
        <w:ind w:left="360"/>
        <w:jc w:val="both"/>
        <w:rPr>
          <w:rFonts w:ascii="Arial" w:hAnsi="Arial" w:cs="Arial"/>
        </w:rPr>
      </w:pPr>
    </w:p>
    <w:p w14:paraId="4808758E" w14:textId="5034E169" w:rsidR="00A1399B" w:rsidRPr="008F2EEA" w:rsidRDefault="00E733F1" w:rsidP="008F2EEA">
      <w:pPr>
        <w:spacing w:after="120"/>
        <w:jc w:val="both"/>
        <w:rPr>
          <w:rFonts w:ascii="Arial" w:hAnsi="Arial" w:cs="Arial"/>
        </w:rPr>
      </w:pPr>
      <w:r w:rsidRPr="008F2EEA">
        <w:rPr>
          <w:rFonts w:ascii="Arial" w:hAnsi="Arial" w:cs="Arial"/>
        </w:rPr>
        <w:t>To perform his/her duties, the jobholder</w:t>
      </w:r>
      <w:r w:rsidR="00B10EEF" w:rsidRPr="008F2EEA">
        <w:rPr>
          <w:rFonts w:ascii="Arial" w:hAnsi="Arial" w:cs="Arial"/>
        </w:rPr>
        <w:t xml:space="preserve"> </w:t>
      </w:r>
      <w:r w:rsidRPr="008F2EEA">
        <w:rPr>
          <w:rFonts w:ascii="Arial" w:hAnsi="Arial" w:cs="Arial"/>
        </w:rPr>
        <w:t>shall e</w:t>
      </w:r>
      <w:r w:rsidR="00377AF9" w:rsidRPr="008F2EEA">
        <w:rPr>
          <w:rFonts w:ascii="Arial" w:hAnsi="Arial" w:cs="Arial"/>
        </w:rPr>
        <w:t xml:space="preserve">stablish </w:t>
      </w:r>
      <w:r w:rsidR="008F2EEA">
        <w:rPr>
          <w:rFonts w:ascii="Arial" w:hAnsi="Arial" w:cs="Arial"/>
        </w:rPr>
        <w:t xml:space="preserve">very </w:t>
      </w:r>
      <w:r w:rsidR="00377AF9" w:rsidRPr="008F2EEA">
        <w:rPr>
          <w:rFonts w:ascii="Arial" w:hAnsi="Arial" w:cs="Arial"/>
        </w:rPr>
        <w:t xml:space="preserve">good working relationships with colleagues </w:t>
      </w:r>
      <w:r w:rsidR="00CC3711">
        <w:rPr>
          <w:rFonts w:ascii="Arial" w:hAnsi="Arial" w:cs="Arial"/>
        </w:rPr>
        <w:t xml:space="preserve">both within the JU and with other JUs, </w:t>
      </w:r>
      <w:r w:rsidR="00377AF9" w:rsidRPr="008F2EEA">
        <w:rPr>
          <w:rFonts w:ascii="Arial" w:hAnsi="Arial" w:cs="Arial"/>
        </w:rPr>
        <w:t xml:space="preserve">and positively contribute to effective </w:t>
      </w:r>
      <w:r w:rsidR="0006578B" w:rsidRPr="008F2EEA">
        <w:rPr>
          <w:rFonts w:ascii="Arial" w:hAnsi="Arial" w:cs="Arial"/>
        </w:rPr>
        <w:t>teamwork</w:t>
      </w:r>
      <w:r w:rsidR="00377AF9" w:rsidRPr="008F2EEA">
        <w:rPr>
          <w:rFonts w:ascii="Arial" w:hAnsi="Arial" w:cs="Arial"/>
        </w:rPr>
        <w:t>.</w:t>
      </w:r>
    </w:p>
    <w:p w14:paraId="0792A5A7" w14:textId="5D93FA41" w:rsidR="0033132D" w:rsidRPr="008F2EEA" w:rsidRDefault="004403BC" w:rsidP="008F2EEA">
      <w:pPr>
        <w:spacing w:after="120"/>
        <w:jc w:val="both"/>
        <w:rPr>
          <w:rFonts w:ascii="Arial" w:hAnsi="Arial" w:cs="Arial"/>
        </w:rPr>
      </w:pPr>
      <w:r w:rsidRPr="008F2EEA">
        <w:rPr>
          <w:rFonts w:ascii="Arial" w:hAnsi="Arial" w:cs="Arial"/>
        </w:rPr>
        <w:t xml:space="preserve">The </w:t>
      </w:r>
      <w:r w:rsidR="00377AF9" w:rsidRPr="008F2EEA">
        <w:rPr>
          <w:rFonts w:ascii="Arial" w:hAnsi="Arial" w:cs="Arial"/>
        </w:rPr>
        <w:t>jobholder</w:t>
      </w:r>
      <w:r w:rsidRPr="008F2EEA">
        <w:rPr>
          <w:rFonts w:ascii="Arial" w:hAnsi="Arial" w:cs="Arial"/>
        </w:rPr>
        <w:t xml:space="preserve"> may u</w:t>
      </w:r>
      <w:r w:rsidR="002B17D7" w:rsidRPr="008F2EEA">
        <w:rPr>
          <w:rFonts w:ascii="Arial" w:hAnsi="Arial" w:cs="Arial"/>
        </w:rPr>
        <w:t>ndertake additional tasks</w:t>
      </w:r>
      <w:r w:rsidR="006A24E3" w:rsidRPr="008F2EEA">
        <w:rPr>
          <w:rFonts w:ascii="Arial" w:hAnsi="Arial" w:cs="Arial"/>
        </w:rPr>
        <w:t xml:space="preserve">, </w:t>
      </w:r>
      <w:r w:rsidR="002B17D7" w:rsidRPr="008F2EEA">
        <w:rPr>
          <w:rFonts w:ascii="Arial" w:hAnsi="Arial" w:cs="Arial"/>
        </w:rPr>
        <w:t>as required in the interest of the service</w:t>
      </w:r>
      <w:r w:rsidRPr="008F2EEA">
        <w:rPr>
          <w:rFonts w:ascii="Arial" w:hAnsi="Arial" w:cs="Arial"/>
        </w:rPr>
        <w:t xml:space="preserve"> and appropriate to </w:t>
      </w:r>
      <w:r w:rsidR="00BF5A45" w:rsidRPr="008F2EEA">
        <w:rPr>
          <w:rFonts w:ascii="Arial" w:hAnsi="Arial" w:cs="Arial"/>
        </w:rPr>
        <w:t>his/her</w:t>
      </w:r>
      <w:r w:rsidRPr="008F2EEA">
        <w:rPr>
          <w:rFonts w:ascii="Arial" w:hAnsi="Arial" w:cs="Arial"/>
        </w:rPr>
        <w:t xml:space="preserve"> expertise</w:t>
      </w:r>
      <w:r w:rsidR="00A1399B" w:rsidRPr="008F2EEA">
        <w:rPr>
          <w:rFonts w:ascii="Arial" w:hAnsi="Arial" w:cs="Arial"/>
        </w:rPr>
        <w:t>.</w:t>
      </w:r>
    </w:p>
    <w:p w14:paraId="1FE99BB6" w14:textId="77777777" w:rsidR="0033132D" w:rsidRPr="008F2EEA" w:rsidRDefault="0033132D" w:rsidP="007767CD">
      <w:pPr>
        <w:spacing w:after="120"/>
        <w:jc w:val="both"/>
        <w:rPr>
          <w:rFonts w:ascii="Arial" w:hAnsi="Arial" w:cs="Arial"/>
        </w:rPr>
      </w:pPr>
    </w:p>
    <w:p w14:paraId="600756C1" w14:textId="50B71771" w:rsidR="00275244" w:rsidRPr="00BF0E71" w:rsidRDefault="00473606" w:rsidP="00257FA7">
      <w:pPr>
        <w:pStyle w:val="Heading1"/>
      </w:pPr>
      <w:r>
        <w:t>QUALIFICATIONS AND EXPERIENCE REQUIRED</w:t>
      </w:r>
    </w:p>
    <w:p w14:paraId="14980873" w14:textId="77777777" w:rsidR="00275244" w:rsidRPr="00CC3711" w:rsidRDefault="00275244" w:rsidP="00BF0E71">
      <w:pPr>
        <w:spacing w:after="120"/>
        <w:jc w:val="both"/>
        <w:rPr>
          <w:rFonts w:ascii="Arial" w:hAnsi="Arial" w:cs="Arial"/>
        </w:rPr>
      </w:pPr>
      <w:r w:rsidRPr="00CC3711">
        <w:rPr>
          <w:rFonts w:ascii="Arial" w:hAnsi="Arial" w:cs="Arial"/>
        </w:rPr>
        <w:t xml:space="preserve">Candidates will be considered for the selection phase </w:t>
      </w:r>
      <w:r w:rsidR="00A82C0B" w:rsidRPr="00CC3711">
        <w:rPr>
          <w:rFonts w:ascii="Arial" w:hAnsi="Arial" w:cs="Arial"/>
        </w:rPr>
        <w:t>based on</w:t>
      </w:r>
      <w:r w:rsidRPr="00CC3711">
        <w:rPr>
          <w:rFonts w:ascii="Arial" w:hAnsi="Arial" w:cs="Arial"/>
        </w:rPr>
        <w:t xml:space="preserve"> the following formal criteria, which must be fulfilled by the deadline for applications:</w:t>
      </w:r>
    </w:p>
    <w:p w14:paraId="70CB97A7" w14:textId="56B13060" w:rsidR="000006F9" w:rsidRPr="00A82C0B" w:rsidRDefault="00473606" w:rsidP="00257FA7">
      <w:pPr>
        <w:pStyle w:val="Heading2"/>
      </w:pPr>
      <w:r>
        <w:t xml:space="preserve">ELIGIBILITY </w:t>
      </w:r>
      <w:r w:rsidR="00A82C0B" w:rsidRPr="00A82C0B">
        <w:t>CRITERIA</w:t>
      </w:r>
    </w:p>
    <w:p w14:paraId="4D85CC11" w14:textId="57C6D1EA" w:rsidR="00A82C0B" w:rsidRPr="00910D9D" w:rsidRDefault="00A82C0B" w:rsidP="007767CD">
      <w:pPr>
        <w:spacing w:after="120"/>
        <w:jc w:val="both"/>
        <w:rPr>
          <w:rFonts w:ascii="Arial" w:hAnsi="Arial" w:cs="Arial"/>
        </w:rPr>
      </w:pPr>
      <w:r w:rsidRPr="00910D9D">
        <w:rPr>
          <w:rFonts w:ascii="Arial" w:hAnsi="Arial" w:cs="Arial"/>
        </w:rPr>
        <w:t xml:space="preserve">The </w:t>
      </w:r>
      <w:r w:rsidR="008C1416">
        <w:rPr>
          <w:rFonts w:ascii="Arial" w:hAnsi="Arial" w:cs="Arial"/>
        </w:rPr>
        <w:t xml:space="preserve">Assistant </w:t>
      </w:r>
      <w:r w:rsidRPr="00910D9D">
        <w:rPr>
          <w:rFonts w:ascii="Arial" w:hAnsi="Arial" w:cs="Arial"/>
        </w:rPr>
        <w:t>will be selected based on the following criteria:</w:t>
      </w:r>
    </w:p>
    <w:p w14:paraId="7D0861AF"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 xml:space="preserve">Thorough knowledge of one of the languages of the European Union and a satisfactory knowledge of another language of the European Union to the extent necessary for the performance of his/her duties; the working language in the Clean Hydrogen JU is </w:t>
      </w:r>
      <w:proofErr w:type="gramStart"/>
      <w:r w:rsidRPr="00D55E2E">
        <w:rPr>
          <w:rFonts w:ascii="Arial" w:hAnsi="Arial" w:cs="Arial"/>
        </w:rPr>
        <w:t>English;</w:t>
      </w:r>
      <w:proofErr w:type="gramEnd"/>
    </w:p>
    <w:p w14:paraId="459877D3"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Be a national of one of the Member States of the European Union and enjoy full rights as a citizen</w:t>
      </w:r>
      <w:r w:rsidRPr="00FC7B03">
        <w:rPr>
          <w:rFonts w:ascii="Arial" w:hAnsi="Arial" w:cs="Arial"/>
          <w:vertAlign w:val="superscript"/>
        </w:rPr>
        <w:footnoteReference w:id="2"/>
      </w:r>
      <w:r w:rsidRPr="00D55E2E">
        <w:rPr>
          <w:rFonts w:ascii="Arial" w:hAnsi="Arial" w:cs="Arial"/>
        </w:rPr>
        <w:t>;</w:t>
      </w:r>
    </w:p>
    <w:p w14:paraId="0539C03C"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 xml:space="preserve">Enjoy his/her full rights as a </w:t>
      </w:r>
      <w:proofErr w:type="gramStart"/>
      <w:r w:rsidRPr="00D55E2E">
        <w:rPr>
          <w:rFonts w:ascii="Arial" w:hAnsi="Arial" w:cs="Arial"/>
        </w:rPr>
        <w:t>citizen;</w:t>
      </w:r>
      <w:proofErr w:type="gramEnd"/>
    </w:p>
    <w:p w14:paraId="13906477"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 xml:space="preserve">Have fulfilled any obligations imposed on him/her by the laws of their home country concerning military </w:t>
      </w:r>
      <w:proofErr w:type="gramStart"/>
      <w:r w:rsidRPr="00D55E2E">
        <w:rPr>
          <w:rFonts w:ascii="Arial" w:hAnsi="Arial" w:cs="Arial"/>
        </w:rPr>
        <w:t>service;</w:t>
      </w:r>
      <w:proofErr w:type="gramEnd"/>
    </w:p>
    <w:p w14:paraId="256AD238"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 xml:space="preserve">Meet the character requirements for the duties </w:t>
      </w:r>
      <w:proofErr w:type="gramStart"/>
      <w:r w:rsidRPr="00D55E2E">
        <w:rPr>
          <w:rFonts w:ascii="Arial" w:hAnsi="Arial" w:cs="Arial"/>
        </w:rPr>
        <w:t>involved;</w:t>
      </w:r>
      <w:proofErr w:type="gramEnd"/>
    </w:p>
    <w:p w14:paraId="0E0F6F89" w14:textId="77777777" w:rsidR="001140A4" w:rsidRPr="00D55E2E" w:rsidRDefault="001140A4" w:rsidP="001140A4">
      <w:pPr>
        <w:pStyle w:val="ListParagraph"/>
        <w:numPr>
          <w:ilvl w:val="0"/>
          <w:numId w:val="28"/>
        </w:numPr>
        <w:spacing w:after="120"/>
        <w:jc w:val="both"/>
        <w:rPr>
          <w:rFonts w:ascii="Arial" w:hAnsi="Arial" w:cs="Arial"/>
        </w:rPr>
      </w:pPr>
      <w:r w:rsidRPr="00D55E2E">
        <w:rPr>
          <w:rFonts w:ascii="Arial" w:hAnsi="Arial" w:cs="Arial"/>
        </w:rPr>
        <w:t>Be physically fit to perform his/her duties.</w:t>
      </w:r>
    </w:p>
    <w:p w14:paraId="091D414F" w14:textId="77777777" w:rsidR="006A24E3" w:rsidRPr="00A46DD1" w:rsidRDefault="006A24E3" w:rsidP="007767CD">
      <w:pPr>
        <w:spacing w:after="120"/>
        <w:jc w:val="both"/>
        <w:rPr>
          <w:rFonts w:ascii="Arial" w:hAnsi="Arial" w:cs="Arial"/>
        </w:rPr>
      </w:pPr>
    </w:p>
    <w:p w14:paraId="5E57EA32" w14:textId="1E59CF14" w:rsidR="00473606" w:rsidRPr="00407FF5" w:rsidRDefault="00473606" w:rsidP="00257FA7">
      <w:pPr>
        <w:pStyle w:val="Heading2"/>
      </w:pPr>
      <w:r w:rsidRPr="00407FF5">
        <w:t>SELECTION CRITERIA</w:t>
      </w:r>
    </w:p>
    <w:p w14:paraId="684312B7" w14:textId="77777777" w:rsidR="00864C02" w:rsidRPr="00D55E2E" w:rsidRDefault="00864C02" w:rsidP="00864C02">
      <w:pPr>
        <w:spacing w:after="120"/>
        <w:jc w:val="both"/>
        <w:rPr>
          <w:rFonts w:ascii="Arial" w:hAnsi="Arial" w:cs="Arial"/>
        </w:rPr>
      </w:pPr>
      <w:r w:rsidRPr="00D55E2E">
        <w:rPr>
          <w:rFonts w:ascii="Arial" w:hAnsi="Arial" w:cs="Arial"/>
        </w:rPr>
        <w:t xml:space="preserve">Candidates selected </w:t>
      </w:r>
      <w:proofErr w:type="gramStart"/>
      <w:r w:rsidRPr="00D55E2E">
        <w:rPr>
          <w:rFonts w:ascii="Arial" w:hAnsi="Arial" w:cs="Arial"/>
        </w:rPr>
        <w:t>on the basis of</w:t>
      </w:r>
      <w:proofErr w:type="gramEnd"/>
      <w:r w:rsidRPr="00D55E2E">
        <w:rPr>
          <w:rFonts w:ascii="Arial" w:hAnsi="Arial" w:cs="Arial"/>
        </w:rPr>
        <w:t xml:space="preserve"> the above eligibility criteria will then be evaluated according to the following selection criteria. Failure to comply with the eligibility and essential selection criteria will result in a disqualification of the applicant concerned.</w:t>
      </w:r>
    </w:p>
    <w:p w14:paraId="70A5A776" w14:textId="77777777" w:rsidR="00473606" w:rsidRDefault="00473606" w:rsidP="00424FF6">
      <w:pPr>
        <w:spacing w:after="120"/>
        <w:jc w:val="both"/>
        <w:rPr>
          <w:rFonts w:ascii="Arial" w:hAnsi="Arial" w:cs="Arial"/>
          <w:u w:val="single"/>
        </w:rPr>
      </w:pPr>
      <w:r w:rsidRPr="00407FF5">
        <w:rPr>
          <w:rFonts w:ascii="Arial" w:hAnsi="Arial" w:cs="Arial"/>
          <w:u w:val="single"/>
        </w:rPr>
        <w:t xml:space="preserve">Essential </w:t>
      </w:r>
    </w:p>
    <w:p w14:paraId="5069AFCC" w14:textId="6D2687E7" w:rsidR="00C6566C" w:rsidRPr="00A96363" w:rsidRDefault="00C6566C" w:rsidP="003609B1">
      <w:pPr>
        <w:pStyle w:val="ListParagraph"/>
        <w:numPr>
          <w:ilvl w:val="0"/>
          <w:numId w:val="31"/>
        </w:numPr>
        <w:spacing w:after="120"/>
        <w:jc w:val="both"/>
        <w:rPr>
          <w:rFonts w:ascii="Arial" w:hAnsi="Arial" w:cs="Arial"/>
        </w:rPr>
      </w:pPr>
      <w:r w:rsidRPr="00A96363">
        <w:rPr>
          <w:rFonts w:ascii="Arial" w:hAnsi="Arial" w:cs="Arial"/>
        </w:rPr>
        <w:t>A level of post-sec</w:t>
      </w:r>
      <w:r w:rsidR="005959E3" w:rsidRPr="00A96363">
        <w:rPr>
          <w:rFonts w:ascii="Arial" w:hAnsi="Arial" w:cs="Arial"/>
        </w:rPr>
        <w:t>o</w:t>
      </w:r>
      <w:r w:rsidRPr="00A96363">
        <w:rPr>
          <w:rFonts w:ascii="Arial" w:hAnsi="Arial" w:cs="Arial"/>
        </w:rPr>
        <w:t>ndary education attested by a diploma</w:t>
      </w:r>
    </w:p>
    <w:p w14:paraId="29EE104D" w14:textId="388FA490" w:rsidR="00C6566C" w:rsidRPr="00A96363" w:rsidRDefault="00C6566C" w:rsidP="00A96363">
      <w:pPr>
        <w:pStyle w:val="ListParagraph"/>
        <w:spacing w:after="120"/>
        <w:jc w:val="both"/>
        <w:rPr>
          <w:rFonts w:ascii="Arial" w:hAnsi="Arial" w:cs="Arial"/>
        </w:rPr>
      </w:pPr>
      <w:r w:rsidRPr="00A96363">
        <w:rPr>
          <w:rFonts w:ascii="Arial" w:hAnsi="Arial" w:cs="Arial"/>
        </w:rPr>
        <w:t>Or</w:t>
      </w:r>
    </w:p>
    <w:p w14:paraId="70264E95" w14:textId="5735F580" w:rsidR="00C6566C" w:rsidRPr="00A96363" w:rsidRDefault="00C6566C" w:rsidP="00C6566C">
      <w:pPr>
        <w:pStyle w:val="ListParagraph"/>
        <w:numPr>
          <w:ilvl w:val="0"/>
          <w:numId w:val="31"/>
        </w:numPr>
        <w:spacing w:after="120"/>
        <w:jc w:val="both"/>
        <w:rPr>
          <w:rFonts w:ascii="Arial" w:hAnsi="Arial" w:cs="Arial"/>
        </w:rPr>
      </w:pPr>
      <w:r w:rsidRPr="00A96363">
        <w:rPr>
          <w:rFonts w:ascii="Arial" w:hAnsi="Arial" w:cs="Arial"/>
        </w:rPr>
        <w:t>A level of secondary education attested by a diploma giving access to post-secondary education, and appropriate professional experience of three years</w:t>
      </w:r>
      <w:r w:rsidR="001C650B">
        <w:rPr>
          <w:rFonts w:ascii="Arial" w:hAnsi="Arial" w:cs="Arial"/>
        </w:rPr>
        <w:t xml:space="preserve"> (3)</w:t>
      </w:r>
      <w:r w:rsidRPr="00A96363">
        <w:rPr>
          <w:rFonts w:ascii="Arial" w:hAnsi="Arial" w:cs="Arial"/>
        </w:rPr>
        <w:t xml:space="preserve">.  In this context professional experience </w:t>
      </w:r>
      <w:proofErr w:type="gramStart"/>
      <w:r w:rsidRPr="00A96363">
        <w:rPr>
          <w:rFonts w:ascii="Arial" w:hAnsi="Arial" w:cs="Arial"/>
        </w:rPr>
        <w:t>is considered to be</w:t>
      </w:r>
      <w:proofErr w:type="gramEnd"/>
      <w:r w:rsidRPr="00A96363">
        <w:rPr>
          <w:rFonts w:ascii="Arial" w:hAnsi="Arial" w:cs="Arial"/>
        </w:rPr>
        <w:t xml:space="preserve"> appropriate if it has been obtained in one of the areas </w:t>
      </w:r>
      <w:r w:rsidR="00E34FE1">
        <w:rPr>
          <w:rFonts w:ascii="Arial" w:hAnsi="Arial" w:cs="Arial"/>
        </w:rPr>
        <w:t>mentioned in point 2</w:t>
      </w:r>
      <w:r w:rsidR="00E5742E">
        <w:rPr>
          <w:rFonts w:ascii="Arial" w:hAnsi="Arial" w:cs="Arial"/>
        </w:rPr>
        <w:t>.2 Tasks.</w:t>
      </w:r>
    </w:p>
    <w:p w14:paraId="6D7390E4" w14:textId="77777777" w:rsidR="00C6566C" w:rsidRPr="00A96363" w:rsidRDefault="00C6566C" w:rsidP="00A96363">
      <w:pPr>
        <w:pStyle w:val="ListParagraph"/>
        <w:spacing w:after="120"/>
        <w:jc w:val="both"/>
        <w:rPr>
          <w:rFonts w:ascii="Arial" w:hAnsi="Arial" w:cs="Arial"/>
          <w:u w:val="single"/>
        </w:rPr>
      </w:pPr>
    </w:p>
    <w:p w14:paraId="6F2A9127" w14:textId="6C006483" w:rsidR="00A40227" w:rsidRPr="00A96363" w:rsidRDefault="00A40227" w:rsidP="00A40227">
      <w:pPr>
        <w:pStyle w:val="ListParagraph"/>
        <w:numPr>
          <w:ilvl w:val="0"/>
          <w:numId w:val="28"/>
        </w:numPr>
        <w:tabs>
          <w:tab w:val="num" w:pos="360"/>
        </w:tabs>
        <w:spacing w:after="120"/>
        <w:jc w:val="both"/>
        <w:rPr>
          <w:rFonts w:ascii="Arial" w:hAnsi="Arial" w:cs="Arial"/>
        </w:rPr>
      </w:pPr>
      <w:r w:rsidRPr="00A96363">
        <w:rPr>
          <w:rFonts w:ascii="Arial" w:hAnsi="Arial" w:cs="Arial"/>
        </w:rPr>
        <w:lastRenderedPageBreak/>
        <w:t xml:space="preserve">Relevance of the academic background to the duties and responsibilities described under </w:t>
      </w:r>
      <w:r w:rsidR="00305387" w:rsidRPr="00A96363">
        <w:rPr>
          <w:rFonts w:ascii="Arial" w:hAnsi="Arial" w:cs="Arial"/>
        </w:rPr>
        <w:t>tasks</w:t>
      </w:r>
      <w:r w:rsidRPr="00A96363">
        <w:rPr>
          <w:rFonts w:ascii="Arial" w:hAnsi="Arial" w:cs="Arial"/>
        </w:rPr>
        <w:t>; preference will be given to qualifications acquired in the fields of administration</w:t>
      </w:r>
      <w:r w:rsidR="0060789E" w:rsidRPr="00A96363">
        <w:rPr>
          <w:rFonts w:ascii="Arial" w:hAnsi="Arial" w:cs="Arial"/>
        </w:rPr>
        <w:t xml:space="preserve"> and </w:t>
      </w:r>
      <w:r w:rsidR="00E14693" w:rsidRPr="00A96363">
        <w:rPr>
          <w:rFonts w:ascii="Arial" w:hAnsi="Arial" w:cs="Arial"/>
        </w:rPr>
        <w:t>managing assistance</w:t>
      </w:r>
      <w:r w:rsidR="003331F0" w:rsidRPr="00A96363">
        <w:rPr>
          <w:rFonts w:ascii="Arial" w:hAnsi="Arial" w:cs="Arial"/>
        </w:rPr>
        <w:t>,</w:t>
      </w:r>
    </w:p>
    <w:p w14:paraId="4F0F8020" w14:textId="77777777" w:rsidR="00A40227" w:rsidRPr="00A96363" w:rsidRDefault="00A40227" w:rsidP="00A40227">
      <w:pPr>
        <w:pStyle w:val="ListParagraph"/>
        <w:numPr>
          <w:ilvl w:val="0"/>
          <w:numId w:val="28"/>
        </w:numPr>
        <w:tabs>
          <w:tab w:val="num" w:pos="360"/>
        </w:tabs>
        <w:spacing w:after="120"/>
        <w:jc w:val="both"/>
        <w:rPr>
          <w:rFonts w:ascii="Arial" w:hAnsi="Arial" w:cs="Arial"/>
        </w:rPr>
      </w:pPr>
      <w:r w:rsidRPr="00A96363">
        <w:rPr>
          <w:rFonts w:ascii="Arial" w:hAnsi="Arial" w:cs="Arial"/>
        </w:rPr>
        <w:t xml:space="preserve">By the closing date for applications candidates must have acquired at least 5 (five) years of professional experience (following award of the diploma) relevant to the position, </w:t>
      </w:r>
    </w:p>
    <w:p w14:paraId="2D278EFF" w14:textId="65C9351D" w:rsidR="008A7273" w:rsidRPr="00257FA7" w:rsidRDefault="008A7273" w:rsidP="008A7273">
      <w:pPr>
        <w:pStyle w:val="ListParagraph"/>
        <w:numPr>
          <w:ilvl w:val="0"/>
          <w:numId w:val="28"/>
        </w:numPr>
        <w:tabs>
          <w:tab w:val="num" w:pos="360"/>
        </w:tabs>
        <w:spacing w:after="120"/>
        <w:jc w:val="both"/>
        <w:rPr>
          <w:rFonts w:ascii="Arial" w:hAnsi="Arial" w:cs="Arial"/>
        </w:rPr>
      </w:pPr>
      <w:r w:rsidRPr="00257FA7">
        <w:rPr>
          <w:rFonts w:ascii="Arial" w:hAnsi="Arial" w:cs="Arial"/>
        </w:rPr>
        <w:t>Very good knowledge of policies, processes and tools related to document and information management,</w:t>
      </w:r>
    </w:p>
    <w:p w14:paraId="5AE8D0B1" w14:textId="77777777" w:rsidR="00FC6DAA" w:rsidRPr="0016254B" w:rsidRDefault="00FC6DAA" w:rsidP="00FC6DAA">
      <w:pPr>
        <w:pStyle w:val="ListParagraph"/>
        <w:numPr>
          <w:ilvl w:val="0"/>
          <w:numId w:val="28"/>
        </w:numPr>
        <w:tabs>
          <w:tab w:val="num" w:pos="360"/>
        </w:tabs>
        <w:spacing w:after="120"/>
        <w:jc w:val="both"/>
        <w:rPr>
          <w:rFonts w:ascii="Arial" w:hAnsi="Arial" w:cs="Arial"/>
        </w:rPr>
      </w:pPr>
      <w:r w:rsidRPr="0016254B">
        <w:rPr>
          <w:rFonts w:ascii="Arial" w:hAnsi="Arial" w:cs="Arial"/>
        </w:rPr>
        <w:t xml:space="preserve">Good contract management skills and practical knowledge of the contract management procedures, </w:t>
      </w:r>
    </w:p>
    <w:p w14:paraId="615AD6A1" w14:textId="6F0E140D" w:rsidR="00A40227" w:rsidRPr="00257FA7" w:rsidRDefault="00A650D3" w:rsidP="00A40227">
      <w:pPr>
        <w:pStyle w:val="ListParagraph"/>
        <w:numPr>
          <w:ilvl w:val="0"/>
          <w:numId w:val="28"/>
        </w:numPr>
        <w:tabs>
          <w:tab w:val="num" w:pos="360"/>
        </w:tabs>
        <w:spacing w:after="120"/>
        <w:jc w:val="both"/>
        <w:rPr>
          <w:rFonts w:ascii="Arial" w:hAnsi="Arial" w:cs="Arial"/>
        </w:rPr>
      </w:pPr>
      <w:r w:rsidRPr="00257FA7">
        <w:rPr>
          <w:rFonts w:ascii="Arial" w:hAnsi="Arial" w:cs="Arial"/>
        </w:rPr>
        <w:t>G</w:t>
      </w:r>
      <w:r w:rsidR="00A40227" w:rsidRPr="00257FA7">
        <w:rPr>
          <w:rFonts w:ascii="Arial" w:hAnsi="Arial" w:cs="Arial"/>
        </w:rPr>
        <w:t>ood knowledge of the European Union institutions</w:t>
      </w:r>
      <w:r w:rsidRPr="00257FA7">
        <w:rPr>
          <w:rFonts w:ascii="Arial" w:hAnsi="Arial" w:cs="Arial"/>
        </w:rPr>
        <w:t>,</w:t>
      </w:r>
      <w:r w:rsidR="00257FA7">
        <w:rPr>
          <w:rFonts w:ascii="Arial" w:hAnsi="Arial" w:cs="Arial"/>
        </w:rPr>
        <w:t xml:space="preserve"> bodies and agencies,</w:t>
      </w:r>
    </w:p>
    <w:p w14:paraId="254DFA18" w14:textId="77777777" w:rsidR="00FC6DAA" w:rsidRPr="008A7273" w:rsidRDefault="00FC6DAA" w:rsidP="00FC6DAA">
      <w:pPr>
        <w:pStyle w:val="ListParagraph"/>
        <w:numPr>
          <w:ilvl w:val="0"/>
          <w:numId w:val="28"/>
        </w:numPr>
        <w:spacing w:after="120"/>
        <w:jc w:val="both"/>
        <w:rPr>
          <w:rFonts w:ascii="Arial" w:hAnsi="Arial" w:cs="Arial"/>
        </w:rPr>
      </w:pPr>
      <w:r w:rsidRPr="008A7273">
        <w:rPr>
          <w:rFonts w:ascii="Arial" w:hAnsi="Arial" w:cs="Arial"/>
        </w:rPr>
        <w:t xml:space="preserve">Good communication and organisational </w:t>
      </w:r>
      <w:proofErr w:type="gramStart"/>
      <w:r w:rsidRPr="008A7273">
        <w:rPr>
          <w:rFonts w:ascii="Arial" w:hAnsi="Arial" w:cs="Arial"/>
        </w:rPr>
        <w:t>skills;</w:t>
      </w:r>
      <w:proofErr w:type="gramEnd"/>
      <w:r w:rsidRPr="008A7273">
        <w:rPr>
          <w:rFonts w:ascii="Arial" w:hAnsi="Arial" w:cs="Arial"/>
        </w:rPr>
        <w:t xml:space="preserve"> </w:t>
      </w:r>
    </w:p>
    <w:p w14:paraId="7BA9E6BC" w14:textId="23C2BA9E" w:rsidR="00A40227" w:rsidRPr="0016254B" w:rsidRDefault="00A40227" w:rsidP="00A40227">
      <w:pPr>
        <w:pStyle w:val="ListParagraph"/>
        <w:numPr>
          <w:ilvl w:val="0"/>
          <w:numId w:val="28"/>
        </w:numPr>
        <w:spacing w:after="120"/>
        <w:jc w:val="both"/>
        <w:rPr>
          <w:rFonts w:ascii="Arial" w:hAnsi="Arial" w:cs="Arial"/>
        </w:rPr>
      </w:pPr>
      <w:r w:rsidRPr="0016254B">
        <w:rPr>
          <w:rFonts w:ascii="Arial" w:hAnsi="Arial" w:cs="Arial"/>
        </w:rPr>
        <w:t xml:space="preserve">Proven ability to work in a team and in a multicultural environment, </w:t>
      </w:r>
    </w:p>
    <w:p w14:paraId="337AD8BC" w14:textId="77777777" w:rsidR="00A40227" w:rsidRPr="0016254B" w:rsidRDefault="00A40227" w:rsidP="00A40227">
      <w:pPr>
        <w:pStyle w:val="ListParagraph"/>
        <w:numPr>
          <w:ilvl w:val="0"/>
          <w:numId w:val="28"/>
        </w:numPr>
        <w:spacing w:after="120"/>
        <w:jc w:val="both"/>
        <w:rPr>
          <w:rFonts w:ascii="Arial" w:hAnsi="Arial" w:cs="Arial"/>
        </w:rPr>
      </w:pPr>
      <w:r w:rsidRPr="0016254B">
        <w:rPr>
          <w:rFonts w:ascii="Arial" w:hAnsi="Arial" w:cs="Arial"/>
        </w:rPr>
        <w:t xml:space="preserve">Very good command of both oral and written </w:t>
      </w:r>
      <w:proofErr w:type="gramStart"/>
      <w:r w:rsidRPr="0016254B">
        <w:rPr>
          <w:rFonts w:ascii="Arial" w:hAnsi="Arial" w:cs="Arial"/>
        </w:rPr>
        <w:t>English;</w:t>
      </w:r>
      <w:proofErr w:type="gramEnd"/>
      <w:r w:rsidRPr="0016254B">
        <w:rPr>
          <w:rFonts w:ascii="Arial" w:hAnsi="Arial" w:cs="Arial"/>
        </w:rPr>
        <w:t xml:space="preserve"> </w:t>
      </w:r>
    </w:p>
    <w:p w14:paraId="0AD96197" w14:textId="2A2AD596" w:rsidR="00A40227" w:rsidRPr="00DA3828" w:rsidRDefault="00A40227" w:rsidP="00A40227">
      <w:pPr>
        <w:pStyle w:val="ListParagraph"/>
        <w:numPr>
          <w:ilvl w:val="0"/>
          <w:numId w:val="28"/>
        </w:numPr>
        <w:spacing w:after="120"/>
        <w:jc w:val="both"/>
        <w:rPr>
          <w:rFonts w:ascii="Arial" w:hAnsi="Arial" w:cs="Arial"/>
        </w:rPr>
      </w:pPr>
      <w:r w:rsidRPr="00DA3828">
        <w:rPr>
          <w:rFonts w:ascii="Arial" w:hAnsi="Arial" w:cs="Arial"/>
        </w:rPr>
        <w:t>Proficiency in the use of standard MS Office applications, email, internet</w:t>
      </w:r>
      <w:r w:rsidR="00145264" w:rsidRPr="00DA3828">
        <w:rPr>
          <w:rFonts w:ascii="Arial" w:hAnsi="Arial" w:cs="Arial"/>
        </w:rPr>
        <w:t>,</w:t>
      </w:r>
    </w:p>
    <w:p w14:paraId="77F3A465" w14:textId="712A8083" w:rsidR="00A82C0B" w:rsidRPr="00407FF5" w:rsidRDefault="007F55B1" w:rsidP="00424FF6">
      <w:pPr>
        <w:spacing w:after="120"/>
        <w:jc w:val="both"/>
        <w:rPr>
          <w:rFonts w:ascii="Arial" w:hAnsi="Arial" w:cs="Arial"/>
          <w:u w:val="single"/>
        </w:rPr>
      </w:pPr>
      <w:r w:rsidRPr="00407FF5">
        <w:rPr>
          <w:rFonts w:ascii="Arial" w:hAnsi="Arial" w:cs="Arial"/>
          <w:u w:val="single"/>
        </w:rPr>
        <w:t>Advantageous:</w:t>
      </w:r>
    </w:p>
    <w:p w14:paraId="58F6B0AC" w14:textId="77777777" w:rsidR="00A82C0B" w:rsidRPr="00FA3F99" w:rsidRDefault="00A82C0B" w:rsidP="00424FF6">
      <w:pPr>
        <w:spacing w:after="120"/>
        <w:jc w:val="both"/>
        <w:rPr>
          <w:rFonts w:ascii="Arial" w:hAnsi="Arial" w:cs="Arial"/>
        </w:rPr>
      </w:pPr>
      <w:r w:rsidRPr="00FA3F99">
        <w:rPr>
          <w:rFonts w:ascii="Arial" w:hAnsi="Arial" w:cs="Arial"/>
        </w:rPr>
        <w:t>It is desirable for the selected candidate to have the following:</w:t>
      </w:r>
    </w:p>
    <w:p w14:paraId="7A9D6F45" w14:textId="770DA40C" w:rsidR="005959E3" w:rsidRPr="006324A6" w:rsidRDefault="005959E3" w:rsidP="00D8634D">
      <w:pPr>
        <w:pStyle w:val="ListParagraph"/>
        <w:numPr>
          <w:ilvl w:val="0"/>
          <w:numId w:val="28"/>
        </w:numPr>
        <w:tabs>
          <w:tab w:val="num" w:pos="360"/>
        </w:tabs>
        <w:spacing w:after="120"/>
        <w:jc w:val="both"/>
        <w:rPr>
          <w:rFonts w:ascii="Arial" w:hAnsi="Arial" w:cs="Arial"/>
        </w:rPr>
      </w:pPr>
      <w:r w:rsidRPr="005959E3">
        <w:rPr>
          <w:rFonts w:ascii="Arial" w:hAnsi="Arial" w:cs="Arial"/>
        </w:rPr>
        <w:t xml:space="preserve">Professional experience in a field related to the </w:t>
      </w:r>
      <w:r w:rsidR="00277F32">
        <w:rPr>
          <w:rFonts w:ascii="Arial" w:hAnsi="Arial" w:cs="Arial"/>
        </w:rPr>
        <w:t>tasks</w:t>
      </w:r>
      <w:r w:rsidR="00277F32" w:rsidRPr="005959E3">
        <w:rPr>
          <w:rFonts w:ascii="Arial" w:hAnsi="Arial" w:cs="Arial"/>
        </w:rPr>
        <w:t xml:space="preserve"> </w:t>
      </w:r>
      <w:r w:rsidRPr="005959E3">
        <w:rPr>
          <w:rFonts w:ascii="Arial" w:hAnsi="Arial" w:cs="Arial"/>
        </w:rPr>
        <w:t xml:space="preserve">in an international and multicultural environment, preferably within a European Institution, agency or </w:t>
      </w:r>
      <w:proofErr w:type="gramStart"/>
      <w:r w:rsidRPr="005959E3">
        <w:rPr>
          <w:rFonts w:ascii="Arial" w:hAnsi="Arial" w:cs="Arial"/>
        </w:rPr>
        <w:t>body;</w:t>
      </w:r>
      <w:proofErr w:type="gramEnd"/>
    </w:p>
    <w:p w14:paraId="35C52AAB" w14:textId="7CABB6CF" w:rsidR="00CF5F46" w:rsidRDefault="00CF5F46" w:rsidP="00CF5F46">
      <w:pPr>
        <w:pStyle w:val="ListParagraph"/>
        <w:numPr>
          <w:ilvl w:val="0"/>
          <w:numId w:val="28"/>
        </w:numPr>
        <w:tabs>
          <w:tab w:val="num" w:pos="360"/>
        </w:tabs>
        <w:spacing w:after="120"/>
        <w:jc w:val="both"/>
        <w:rPr>
          <w:rFonts w:ascii="Arial" w:hAnsi="Arial" w:cs="Arial"/>
        </w:rPr>
      </w:pPr>
      <w:r w:rsidRPr="006324A6">
        <w:rPr>
          <w:rFonts w:ascii="Arial" w:hAnsi="Arial" w:cs="Arial"/>
        </w:rPr>
        <w:t xml:space="preserve">Knowledge of </w:t>
      </w:r>
      <w:r>
        <w:rPr>
          <w:rFonts w:ascii="Arial" w:hAnsi="Arial" w:cs="Arial"/>
        </w:rPr>
        <w:t xml:space="preserve">information management </w:t>
      </w:r>
      <w:r w:rsidRPr="006324A6">
        <w:rPr>
          <w:rFonts w:ascii="Arial" w:hAnsi="Arial" w:cs="Arial"/>
        </w:rPr>
        <w:t>tools</w:t>
      </w:r>
      <w:r>
        <w:rPr>
          <w:rFonts w:ascii="Arial" w:hAnsi="Arial" w:cs="Arial"/>
        </w:rPr>
        <w:t xml:space="preserve"> and technologies</w:t>
      </w:r>
      <w:r w:rsidRPr="006324A6">
        <w:rPr>
          <w:rFonts w:ascii="Arial" w:hAnsi="Arial" w:cs="Arial"/>
        </w:rPr>
        <w:t>.</w:t>
      </w:r>
    </w:p>
    <w:p w14:paraId="700891E2" w14:textId="14D54F9F" w:rsidR="00364CF4" w:rsidRPr="006324A6" w:rsidRDefault="00364CF4" w:rsidP="00CF5F46">
      <w:pPr>
        <w:pStyle w:val="ListParagraph"/>
        <w:numPr>
          <w:ilvl w:val="0"/>
          <w:numId w:val="28"/>
        </w:numPr>
        <w:tabs>
          <w:tab w:val="num" w:pos="360"/>
        </w:tabs>
        <w:spacing w:after="120"/>
        <w:jc w:val="both"/>
        <w:rPr>
          <w:rFonts w:ascii="Arial" w:hAnsi="Arial" w:cs="Arial"/>
        </w:rPr>
      </w:pPr>
      <w:r>
        <w:rPr>
          <w:rFonts w:ascii="Arial" w:hAnsi="Arial" w:cs="Arial"/>
        </w:rPr>
        <w:t xml:space="preserve">Advanced </w:t>
      </w:r>
      <w:r w:rsidR="00DA3828">
        <w:rPr>
          <w:rFonts w:ascii="Arial" w:hAnsi="Arial" w:cs="Arial"/>
        </w:rPr>
        <w:t xml:space="preserve">user </w:t>
      </w:r>
      <w:r>
        <w:rPr>
          <w:rFonts w:ascii="Arial" w:hAnsi="Arial" w:cs="Arial"/>
        </w:rPr>
        <w:t>knowledge of databases</w:t>
      </w:r>
      <w:r w:rsidR="00DA3828">
        <w:rPr>
          <w:rFonts w:ascii="Arial" w:hAnsi="Arial" w:cs="Arial"/>
        </w:rPr>
        <w:t xml:space="preserve"> and data management tools.</w:t>
      </w:r>
    </w:p>
    <w:p w14:paraId="03B842F8" w14:textId="77777777" w:rsidR="005959E3" w:rsidRPr="00F151EE" w:rsidRDefault="005959E3" w:rsidP="00A773A9">
      <w:pPr>
        <w:tabs>
          <w:tab w:val="num" w:pos="360"/>
        </w:tabs>
        <w:spacing w:after="120"/>
        <w:jc w:val="both"/>
        <w:rPr>
          <w:rFonts w:ascii="Arial" w:hAnsi="Arial" w:cs="Arial"/>
          <w:u w:val="single"/>
        </w:rPr>
      </w:pPr>
      <w:r w:rsidRPr="00F151EE">
        <w:rPr>
          <w:rFonts w:ascii="Arial" w:hAnsi="Arial" w:cs="Arial"/>
          <w:u w:val="single"/>
        </w:rPr>
        <w:t xml:space="preserve">Behavioural competences </w:t>
      </w:r>
    </w:p>
    <w:p w14:paraId="18A672A6" w14:textId="77777777" w:rsidR="005959E3" w:rsidRPr="00F151EE" w:rsidRDefault="005959E3" w:rsidP="00F151EE">
      <w:pPr>
        <w:pStyle w:val="ListParagraph"/>
        <w:numPr>
          <w:ilvl w:val="0"/>
          <w:numId w:val="33"/>
        </w:numPr>
        <w:spacing w:after="120"/>
        <w:jc w:val="both"/>
        <w:rPr>
          <w:rFonts w:ascii="Arial" w:hAnsi="Arial" w:cs="Arial"/>
        </w:rPr>
      </w:pPr>
      <w:r w:rsidRPr="00F151EE">
        <w:rPr>
          <w:rFonts w:ascii="Arial" w:hAnsi="Arial" w:cs="Arial"/>
        </w:rPr>
        <w:t xml:space="preserve">Motivation – open, flexible, and positive </w:t>
      </w:r>
      <w:proofErr w:type="gramStart"/>
      <w:r w:rsidRPr="00F151EE">
        <w:rPr>
          <w:rFonts w:ascii="Arial" w:hAnsi="Arial" w:cs="Arial"/>
        </w:rPr>
        <w:t>attitude;</w:t>
      </w:r>
      <w:proofErr w:type="gramEnd"/>
      <w:r w:rsidRPr="00F151EE">
        <w:rPr>
          <w:rFonts w:ascii="Arial" w:hAnsi="Arial" w:cs="Arial"/>
        </w:rPr>
        <w:t xml:space="preserve"> </w:t>
      </w:r>
    </w:p>
    <w:p w14:paraId="70B4FA48" w14:textId="77777777" w:rsidR="005959E3" w:rsidRPr="00F151EE" w:rsidRDefault="005959E3" w:rsidP="00F151EE">
      <w:pPr>
        <w:pStyle w:val="ListParagraph"/>
        <w:numPr>
          <w:ilvl w:val="0"/>
          <w:numId w:val="33"/>
        </w:numPr>
        <w:spacing w:after="120"/>
        <w:jc w:val="both"/>
        <w:rPr>
          <w:rFonts w:ascii="Arial" w:hAnsi="Arial" w:cs="Arial"/>
        </w:rPr>
      </w:pPr>
      <w:r w:rsidRPr="00F151EE">
        <w:rPr>
          <w:rFonts w:ascii="Arial" w:hAnsi="Arial" w:cs="Arial"/>
        </w:rPr>
        <w:t xml:space="preserve">Excellent inter-personal and communication </w:t>
      </w:r>
      <w:proofErr w:type="gramStart"/>
      <w:r w:rsidRPr="00F151EE">
        <w:rPr>
          <w:rFonts w:ascii="Arial" w:hAnsi="Arial" w:cs="Arial"/>
        </w:rPr>
        <w:t>skills;</w:t>
      </w:r>
      <w:proofErr w:type="gramEnd"/>
      <w:r w:rsidRPr="00F151EE">
        <w:rPr>
          <w:rFonts w:ascii="Arial" w:hAnsi="Arial" w:cs="Arial"/>
        </w:rPr>
        <w:t xml:space="preserve"> </w:t>
      </w:r>
    </w:p>
    <w:p w14:paraId="61F76D0E" w14:textId="77777777" w:rsidR="005959E3" w:rsidRPr="00F151EE" w:rsidRDefault="005959E3" w:rsidP="00F151EE">
      <w:pPr>
        <w:pStyle w:val="ListParagraph"/>
        <w:numPr>
          <w:ilvl w:val="0"/>
          <w:numId w:val="33"/>
        </w:numPr>
        <w:spacing w:after="120"/>
        <w:jc w:val="both"/>
        <w:rPr>
          <w:rFonts w:ascii="Arial" w:hAnsi="Arial" w:cs="Arial"/>
        </w:rPr>
      </w:pPr>
      <w:r w:rsidRPr="00F151EE">
        <w:rPr>
          <w:rFonts w:ascii="Arial" w:hAnsi="Arial" w:cs="Arial"/>
        </w:rPr>
        <w:t xml:space="preserve">Excellent analytical, planning and organizational skills and ability to define </w:t>
      </w:r>
      <w:proofErr w:type="gramStart"/>
      <w:r w:rsidRPr="00F151EE">
        <w:rPr>
          <w:rFonts w:ascii="Arial" w:hAnsi="Arial" w:cs="Arial"/>
        </w:rPr>
        <w:t>priorities;</w:t>
      </w:r>
      <w:proofErr w:type="gramEnd"/>
      <w:r w:rsidRPr="00F151EE">
        <w:rPr>
          <w:rFonts w:ascii="Arial" w:hAnsi="Arial" w:cs="Arial"/>
        </w:rPr>
        <w:t xml:space="preserve"> </w:t>
      </w:r>
    </w:p>
    <w:p w14:paraId="095BE798" w14:textId="77777777" w:rsidR="005959E3" w:rsidRPr="00F151EE" w:rsidRDefault="005959E3" w:rsidP="00F151EE">
      <w:pPr>
        <w:pStyle w:val="ListParagraph"/>
        <w:numPr>
          <w:ilvl w:val="0"/>
          <w:numId w:val="33"/>
        </w:numPr>
        <w:spacing w:after="120"/>
        <w:jc w:val="both"/>
        <w:rPr>
          <w:rFonts w:ascii="Arial" w:hAnsi="Arial" w:cs="Arial"/>
        </w:rPr>
      </w:pPr>
      <w:r w:rsidRPr="00F151EE">
        <w:rPr>
          <w:rFonts w:ascii="Arial" w:hAnsi="Arial" w:cs="Arial"/>
        </w:rPr>
        <w:t xml:space="preserve">Ability to work under pressure, deliver results, and respect </w:t>
      </w:r>
      <w:proofErr w:type="gramStart"/>
      <w:r w:rsidRPr="00F151EE">
        <w:rPr>
          <w:rFonts w:ascii="Arial" w:hAnsi="Arial" w:cs="Arial"/>
        </w:rPr>
        <w:t>deadlines;</w:t>
      </w:r>
      <w:proofErr w:type="gramEnd"/>
      <w:r w:rsidRPr="00F151EE">
        <w:rPr>
          <w:rFonts w:ascii="Arial" w:hAnsi="Arial" w:cs="Arial"/>
        </w:rPr>
        <w:t xml:space="preserve"> </w:t>
      </w:r>
    </w:p>
    <w:p w14:paraId="4410F81F" w14:textId="77777777" w:rsidR="005959E3" w:rsidRPr="00F151EE" w:rsidRDefault="005959E3" w:rsidP="00F151EE">
      <w:pPr>
        <w:pStyle w:val="ListParagraph"/>
        <w:numPr>
          <w:ilvl w:val="0"/>
          <w:numId w:val="33"/>
        </w:numPr>
        <w:spacing w:after="120"/>
        <w:jc w:val="both"/>
        <w:rPr>
          <w:rFonts w:ascii="Arial" w:hAnsi="Arial" w:cs="Arial"/>
        </w:rPr>
      </w:pPr>
      <w:r w:rsidRPr="00F151EE">
        <w:rPr>
          <w:rFonts w:ascii="Arial" w:hAnsi="Arial" w:cs="Arial"/>
        </w:rPr>
        <w:t xml:space="preserve">Service-oriented, results-driven and flexible </w:t>
      </w:r>
      <w:proofErr w:type="gramStart"/>
      <w:r w:rsidRPr="00F151EE">
        <w:rPr>
          <w:rFonts w:ascii="Arial" w:hAnsi="Arial" w:cs="Arial"/>
        </w:rPr>
        <w:t>attitude;</w:t>
      </w:r>
      <w:proofErr w:type="gramEnd"/>
      <w:r w:rsidRPr="00F151EE">
        <w:rPr>
          <w:rFonts w:ascii="Arial" w:hAnsi="Arial" w:cs="Arial"/>
        </w:rPr>
        <w:t xml:space="preserve"> </w:t>
      </w:r>
    </w:p>
    <w:p w14:paraId="6D68F30B" w14:textId="0553FB59" w:rsidR="0006578B" w:rsidRDefault="005959E3" w:rsidP="00F151EE">
      <w:pPr>
        <w:pStyle w:val="ListParagraph"/>
        <w:numPr>
          <w:ilvl w:val="0"/>
          <w:numId w:val="33"/>
        </w:numPr>
        <w:spacing w:after="120"/>
        <w:jc w:val="both"/>
        <w:rPr>
          <w:rFonts w:ascii="Arial" w:hAnsi="Arial" w:cs="Arial"/>
        </w:rPr>
      </w:pPr>
      <w:r w:rsidRPr="00F151EE">
        <w:rPr>
          <w:rFonts w:ascii="Arial" w:hAnsi="Arial" w:cs="Arial"/>
        </w:rPr>
        <w:t>Sense of initiative, responsibility, commitment and team spirit</w:t>
      </w:r>
      <w:r w:rsidR="007444A0">
        <w:rPr>
          <w:rFonts w:ascii="Arial" w:hAnsi="Arial" w:cs="Arial"/>
        </w:rPr>
        <w:t>.</w:t>
      </w:r>
    </w:p>
    <w:p w14:paraId="513083BD" w14:textId="77777777" w:rsidR="00F151EE" w:rsidRPr="00A96363" w:rsidRDefault="00F151EE" w:rsidP="00A96363">
      <w:pPr>
        <w:spacing w:after="120"/>
        <w:jc w:val="both"/>
        <w:rPr>
          <w:rFonts w:ascii="Arial" w:hAnsi="Arial" w:cs="Arial"/>
        </w:rPr>
      </w:pPr>
    </w:p>
    <w:p w14:paraId="5A556482" w14:textId="22E183E1" w:rsidR="00B168EE" w:rsidRPr="00407FF5" w:rsidRDefault="00803E33" w:rsidP="00257FA7">
      <w:pPr>
        <w:pStyle w:val="Heading2"/>
      </w:pPr>
      <w:r w:rsidRPr="00407FF5">
        <w:t>SELECTION PROCEDURE</w:t>
      </w:r>
    </w:p>
    <w:p w14:paraId="53C24A44" w14:textId="07108C42" w:rsidR="00572B5F" w:rsidRPr="00572B5F" w:rsidRDefault="00572B5F" w:rsidP="00424FF6">
      <w:pPr>
        <w:spacing w:after="120"/>
        <w:jc w:val="both"/>
        <w:rPr>
          <w:rFonts w:ascii="Arial" w:hAnsi="Arial" w:cs="Arial"/>
        </w:rPr>
      </w:pPr>
      <w:r w:rsidRPr="00572B5F">
        <w:rPr>
          <w:rFonts w:ascii="Arial" w:hAnsi="Arial" w:cs="Arial"/>
        </w:rPr>
        <w:t xml:space="preserve">A Selection </w:t>
      </w:r>
      <w:r w:rsidR="00882E6B">
        <w:rPr>
          <w:rFonts w:ascii="Arial" w:hAnsi="Arial" w:cs="Arial"/>
        </w:rPr>
        <w:t>Committee</w:t>
      </w:r>
      <w:r w:rsidRPr="00572B5F">
        <w:rPr>
          <w:rFonts w:ascii="Arial" w:hAnsi="Arial" w:cs="Arial"/>
        </w:rPr>
        <w:t xml:space="preserve">, appointed by the Appointing Authority of the </w:t>
      </w:r>
      <w:r w:rsidR="00176038">
        <w:rPr>
          <w:rFonts w:ascii="Arial" w:hAnsi="Arial" w:cs="Arial"/>
        </w:rPr>
        <w:t>Clean Hydrogen</w:t>
      </w:r>
      <w:r w:rsidRPr="00572B5F">
        <w:rPr>
          <w:rFonts w:ascii="Arial" w:hAnsi="Arial" w:cs="Arial"/>
        </w:rPr>
        <w:t xml:space="preserve"> JU </w:t>
      </w:r>
      <w:r w:rsidR="00882E6B">
        <w:rPr>
          <w:rFonts w:ascii="Arial" w:hAnsi="Arial" w:cs="Arial"/>
        </w:rPr>
        <w:t xml:space="preserve">will </w:t>
      </w:r>
      <w:r w:rsidRPr="00572B5F">
        <w:rPr>
          <w:rFonts w:ascii="Arial" w:hAnsi="Arial" w:cs="Arial"/>
        </w:rPr>
        <w:t>assess</w:t>
      </w:r>
      <w:r w:rsidR="00882E6B">
        <w:rPr>
          <w:rFonts w:ascii="Arial" w:hAnsi="Arial" w:cs="Arial"/>
        </w:rPr>
        <w:t xml:space="preserve"> </w:t>
      </w:r>
      <w:r w:rsidRPr="00572B5F">
        <w:rPr>
          <w:rFonts w:ascii="Arial" w:hAnsi="Arial" w:cs="Arial"/>
        </w:rPr>
        <w:t>the applications in accordance with the eligibility and selection criteria outlined in the vacancy notice and establishes a short list of applicants invited for an interview and a written test.</w:t>
      </w:r>
    </w:p>
    <w:p w14:paraId="5FA800C5" w14:textId="51060E4E" w:rsidR="00572B5F" w:rsidRPr="00572B5F" w:rsidRDefault="00572B5F" w:rsidP="00424FF6">
      <w:pPr>
        <w:spacing w:after="120"/>
        <w:jc w:val="both"/>
        <w:rPr>
          <w:rFonts w:ascii="Arial" w:hAnsi="Arial" w:cs="Arial"/>
        </w:rPr>
      </w:pPr>
      <w:r w:rsidRPr="00572B5F">
        <w:rPr>
          <w:rFonts w:ascii="Arial" w:hAnsi="Arial" w:cs="Arial"/>
        </w:rPr>
        <w:t xml:space="preserve">The Selection </w:t>
      </w:r>
      <w:r w:rsidR="00882E6B">
        <w:rPr>
          <w:rFonts w:ascii="Arial" w:hAnsi="Arial" w:cs="Arial"/>
        </w:rPr>
        <w:t>Committee</w:t>
      </w:r>
      <w:r w:rsidR="00882E6B" w:rsidRPr="00572B5F">
        <w:rPr>
          <w:rFonts w:ascii="Arial" w:hAnsi="Arial" w:cs="Arial"/>
        </w:rPr>
        <w:t xml:space="preserve"> </w:t>
      </w:r>
      <w:r w:rsidRPr="00572B5F">
        <w:rPr>
          <w:rFonts w:ascii="Arial" w:hAnsi="Arial" w:cs="Arial"/>
        </w:rPr>
        <w:t xml:space="preserve">will interview the shortlisted applicants. These applicants will also </w:t>
      </w:r>
      <w:r w:rsidR="00367754">
        <w:rPr>
          <w:rFonts w:ascii="Arial" w:hAnsi="Arial" w:cs="Arial"/>
        </w:rPr>
        <w:t>perform</w:t>
      </w:r>
      <w:r w:rsidR="00367754" w:rsidRPr="00572B5F">
        <w:rPr>
          <w:rFonts w:ascii="Arial" w:hAnsi="Arial" w:cs="Arial"/>
        </w:rPr>
        <w:t xml:space="preserve"> </w:t>
      </w:r>
      <w:r w:rsidRPr="00572B5F">
        <w:rPr>
          <w:rFonts w:ascii="Arial" w:hAnsi="Arial" w:cs="Arial"/>
        </w:rPr>
        <w:t xml:space="preserve">a written test related to the field of </w:t>
      </w:r>
      <w:r w:rsidR="00367754">
        <w:rPr>
          <w:rFonts w:ascii="Arial" w:hAnsi="Arial" w:cs="Arial"/>
        </w:rPr>
        <w:t>tasks</w:t>
      </w:r>
      <w:r w:rsidRPr="00572B5F">
        <w:rPr>
          <w:rFonts w:ascii="Arial" w:hAnsi="Arial" w:cs="Arial"/>
        </w:rPr>
        <w:t xml:space="preserve">. Following this, the Selection </w:t>
      </w:r>
      <w:r w:rsidR="00367754">
        <w:rPr>
          <w:rFonts w:ascii="Arial" w:hAnsi="Arial" w:cs="Arial"/>
        </w:rPr>
        <w:t xml:space="preserve">Committee </w:t>
      </w:r>
      <w:r w:rsidRPr="00572B5F">
        <w:rPr>
          <w:rFonts w:ascii="Arial" w:hAnsi="Arial" w:cs="Arial"/>
        </w:rPr>
        <w:t>will establish a reserve list of suitable candidates to be approved by the Executive Director.</w:t>
      </w:r>
    </w:p>
    <w:p w14:paraId="4B327F40" w14:textId="18490B2A" w:rsidR="00572B5F" w:rsidRPr="00572B5F" w:rsidRDefault="00572B5F" w:rsidP="00424FF6">
      <w:pPr>
        <w:spacing w:after="120"/>
        <w:jc w:val="both"/>
        <w:rPr>
          <w:rFonts w:ascii="Arial" w:hAnsi="Arial" w:cs="Arial"/>
        </w:rPr>
      </w:pPr>
      <w:r w:rsidRPr="00572B5F">
        <w:rPr>
          <w:rFonts w:ascii="Arial" w:hAnsi="Arial" w:cs="Arial"/>
        </w:rPr>
        <w:t xml:space="preserve">Candidates are reminded that the Selection </w:t>
      </w:r>
      <w:r w:rsidR="00367754">
        <w:rPr>
          <w:rFonts w:ascii="Arial" w:hAnsi="Arial" w:cs="Arial"/>
        </w:rPr>
        <w:t>Committee</w:t>
      </w:r>
      <w:r w:rsidR="00367754" w:rsidRPr="00572B5F">
        <w:rPr>
          <w:rFonts w:ascii="Arial" w:hAnsi="Arial" w:cs="Arial"/>
        </w:rPr>
        <w:t xml:space="preserve">’s </w:t>
      </w:r>
      <w:r w:rsidRPr="00572B5F">
        <w:rPr>
          <w:rFonts w:ascii="Arial" w:hAnsi="Arial" w:cs="Arial"/>
        </w:rPr>
        <w:t>work is confidential. It is strictly forbidden for candidates to make direct or indirect contact with its members or to ask anybody to do so on their behalf.</w:t>
      </w:r>
    </w:p>
    <w:p w14:paraId="785EF2C2" w14:textId="5A4F0910" w:rsidR="00085834" w:rsidRDefault="00572B5F" w:rsidP="00424FF6">
      <w:pPr>
        <w:spacing w:after="120"/>
        <w:jc w:val="both"/>
        <w:rPr>
          <w:rFonts w:ascii="Arial" w:hAnsi="Arial" w:cs="Arial"/>
        </w:rPr>
      </w:pPr>
      <w:r w:rsidRPr="0006578B">
        <w:rPr>
          <w:rFonts w:ascii="Arial" w:hAnsi="Arial" w:cs="Arial"/>
        </w:rPr>
        <w:lastRenderedPageBreak/>
        <w:t>The number of candidates invited for an interview will be limited to a maximum of 15.</w:t>
      </w:r>
    </w:p>
    <w:p w14:paraId="4BC3F7FA" w14:textId="77777777" w:rsidR="00572B5F" w:rsidRPr="00572B5F" w:rsidRDefault="00572B5F" w:rsidP="00572B5F">
      <w:pPr>
        <w:pStyle w:val="ListParagraph"/>
        <w:spacing w:after="120" w:line="240" w:lineRule="auto"/>
        <w:ind w:left="0"/>
        <w:jc w:val="both"/>
        <w:rPr>
          <w:rFonts w:ascii="Arial" w:hAnsi="Arial" w:cs="Arial"/>
        </w:rPr>
      </w:pPr>
    </w:p>
    <w:p w14:paraId="380D1C12" w14:textId="5CF5E09F" w:rsidR="00572B5F" w:rsidRPr="00572B5F" w:rsidRDefault="00572B5F" w:rsidP="00257FA7">
      <w:pPr>
        <w:pStyle w:val="Heading2"/>
      </w:pPr>
      <w:r>
        <w:t>RESERVE LIST AND APPOINTMENT</w:t>
      </w:r>
      <w:r w:rsidRPr="00572B5F">
        <w:t xml:space="preserve"> </w:t>
      </w:r>
    </w:p>
    <w:p w14:paraId="69FAA7BE" w14:textId="0F8E3C38" w:rsidR="00572B5F" w:rsidRDefault="00572B5F" w:rsidP="00424FF6">
      <w:pPr>
        <w:spacing w:after="120"/>
        <w:jc w:val="both"/>
        <w:rPr>
          <w:rFonts w:ascii="Arial" w:hAnsi="Arial" w:cs="Arial"/>
        </w:rPr>
      </w:pPr>
      <w:r w:rsidRPr="00572B5F">
        <w:rPr>
          <w:rFonts w:ascii="Arial" w:hAnsi="Arial" w:cs="Arial"/>
        </w:rPr>
        <w:t xml:space="preserve">The Executive Director may decide to interview the candidates before establishment of the reserve list and/or appointment. </w:t>
      </w:r>
    </w:p>
    <w:p w14:paraId="50020F9F" w14:textId="76AEFA38" w:rsidR="00572B5F" w:rsidRPr="00572B5F" w:rsidRDefault="00572B5F" w:rsidP="00424FF6">
      <w:pPr>
        <w:spacing w:after="120"/>
        <w:jc w:val="both"/>
        <w:rPr>
          <w:rFonts w:ascii="Arial" w:hAnsi="Arial" w:cs="Arial"/>
        </w:rPr>
      </w:pPr>
      <w:r w:rsidRPr="00572B5F">
        <w:rPr>
          <w:rFonts w:ascii="Arial" w:hAnsi="Arial" w:cs="Arial"/>
        </w:rPr>
        <w:t xml:space="preserve">The reserve list may be used </w:t>
      </w:r>
      <w:proofErr w:type="gramStart"/>
      <w:r w:rsidRPr="00572B5F">
        <w:rPr>
          <w:rFonts w:ascii="Arial" w:hAnsi="Arial" w:cs="Arial"/>
        </w:rPr>
        <w:t>in order to</w:t>
      </w:r>
      <w:proofErr w:type="gramEnd"/>
      <w:r w:rsidRPr="00572B5F">
        <w:rPr>
          <w:rFonts w:ascii="Arial" w:hAnsi="Arial" w:cs="Arial"/>
        </w:rPr>
        <w:t xml:space="preserve"> fulfil positions within the </w:t>
      </w:r>
      <w:r>
        <w:rPr>
          <w:rFonts w:ascii="Arial" w:hAnsi="Arial" w:cs="Arial"/>
        </w:rPr>
        <w:t>Clean Hydrogen</w:t>
      </w:r>
      <w:r w:rsidRPr="00572B5F">
        <w:rPr>
          <w:rFonts w:ascii="Arial" w:hAnsi="Arial" w:cs="Arial"/>
        </w:rPr>
        <w:t xml:space="preserve"> JU. </w:t>
      </w:r>
    </w:p>
    <w:p w14:paraId="6FE4107A" w14:textId="31C23F8A" w:rsidR="00572B5F" w:rsidRDefault="00572B5F" w:rsidP="00424FF6">
      <w:pPr>
        <w:spacing w:after="120"/>
        <w:jc w:val="both"/>
        <w:rPr>
          <w:rFonts w:ascii="Arial" w:hAnsi="Arial" w:cs="Arial"/>
        </w:rPr>
      </w:pPr>
      <w:r w:rsidRPr="00572B5F">
        <w:rPr>
          <w:rFonts w:ascii="Arial" w:hAnsi="Arial" w:cs="Arial"/>
        </w:rPr>
        <w:t xml:space="preserve">Candidates should note that inclusion on the reserve list does not guarantee recruitment. Recruitment will be based on availability of posts and budget. </w:t>
      </w:r>
    </w:p>
    <w:p w14:paraId="48108F4E" w14:textId="2F561967" w:rsidR="00572B5F" w:rsidRDefault="00572B5F" w:rsidP="00424FF6">
      <w:pPr>
        <w:spacing w:after="120"/>
        <w:jc w:val="both"/>
        <w:rPr>
          <w:rFonts w:ascii="Arial" w:hAnsi="Arial" w:cs="Arial"/>
        </w:rPr>
      </w:pPr>
      <w:r w:rsidRPr="0006578B">
        <w:rPr>
          <w:rFonts w:ascii="Arial" w:hAnsi="Arial" w:cs="Arial"/>
        </w:rPr>
        <w:t xml:space="preserve">The reserve list for this post will be valid until 31 December </w:t>
      </w:r>
      <w:r w:rsidR="00F86F98" w:rsidRPr="0006578B">
        <w:rPr>
          <w:rFonts w:ascii="Arial" w:hAnsi="Arial" w:cs="Arial"/>
        </w:rPr>
        <w:t>202</w:t>
      </w:r>
      <w:r w:rsidR="00F86F98">
        <w:rPr>
          <w:rFonts w:ascii="Arial" w:hAnsi="Arial" w:cs="Arial"/>
        </w:rPr>
        <w:t>6</w:t>
      </w:r>
      <w:r w:rsidR="00F86F98" w:rsidRPr="0006578B">
        <w:rPr>
          <w:rFonts w:ascii="Arial" w:hAnsi="Arial" w:cs="Arial"/>
        </w:rPr>
        <w:t xml:space="preserve"> </w:t>
      </w:r>
      <w:r w:rsidRPr="0006578B">
        <w:rPr>
          <w:rFonts w:ascii="Arial" w:hAnsi="Arial" w:cs="Arial"/>
        </w:rPr>
        <w:t xml:space="preserve">and may be extended at the discretion of the Appointing Authority of the </w:t>
      </w:r>
      <w:r w:rsidR="00176038" w:rsidRPr="0006578B">
        <w:rPr>
          <w:rFonts w:ascii="Arial" w:hAnsi="Arial" w:cs="Arial"/>
        </w:rPr>
        <w:t>Clean Hydrogen</w:t>
      </w:r>
      <w:r w:rsidRPr="0006578B">
        <w:rPr>
          <w:rFonts w:ascii="Arial" w:hAnsi="Arial" w:cs="Arial"/>
        </w:rPr>
        <w:t xml:space="preserve"> JU.</w:t>
      </w:r>
    </w:p>
    <w:p w14:paraId="35074BA6" w14:textId="73EDE73C" w:rsidR="0083104C" w:rsidRDefault="0083104C" w:rsidP="00572B5F">
      <w:pPr>
        <w:pStyle w:val="ListParagraph"/>
        <w:spacing w:after="120" w:line="240" w:lineRule="auto"/>
        <w:ind w:left="0"/>
        <w:jc w:val="both"/>
        <w:rPr>
          <w:rFonts w:ascii="Arial" w:hAnsi="Arial" w:cs="Arial"/>
        </w:rPr>
      </w:pPr>
    </w:p>
    <w:p w14:paraId="26374D5C" w14:textId="367F3C3D" w:rsidR="0083104C" w:rsidRPr="0083104C" w:rsidRDefault="00424FF6" w:rsidP="00257FA7">
      <w:pPr>
        <w:pStyle w:val="Heading1"/>
      </w:pPr>
      <w:r>
        <w:t>CONTRACTUAL CONDITIONS</w:t>
      </w:r>
    </w:p>
    <w:p w14:paraId="329F7C6B" w14:textId="4EE7FE7A" w:rsidR="0083104C" w:rsidRDefault="0083104C" w:rsidP="00424FF6">
      <w:pPr>
        <w:spacing w:after="120"/>
        <w:jc w:val="both"/>
        <w:rPr>
          <w:rFonts w:ascii="Arial" w:hAnsi="Arial" w:cs="Arial"/>
        </w:rPr>
      </w:pPr>
      <w:r w:rsidRPr="0006578B">
        <w:rPr>
          <w:rFonts w:ascii="Arial" w:hAnsi="Arial" w:cs="Arial"/>
        </w:rPr>
        <w:t xml:space="preserve">A contract offer will be made as a </w:t>
      </w:r>
      <w:r w:rsidR="002958C1">
        <w:rPr>
          <w:rFonts w:ascii="Arial" w:hAnsi="Arial" w:cs="Arial"/>
        </w:rPr>
        <w:t>C</w:t>
      </w:r>
      <w:r w:rsidR="00AA3352">
        <w:rPr>
          <w:rFonts w:ascii="Arial" w:hAnsi="Arial" w:cs="Arial"/>
        </w:rPr>
        <w:t xml:space="preserve">ontract </w:t>
      </w:r>
      <w:r w:rsidR="002958C1">
        <w:rPr>
          <w:rFonts w:ascii="Arial" w:hAnsi="Arial" w:cs="Arial"/>
        </w:rPr>
        <w:t>A</w:t>
      </w:r>
      <w:r w:rsidR="00AA3352">
        <w:rPr>
          <w:rFonts w:ascii="Arial" w:hAnsi="Arial" w:cs="Arial"/>
        </w:rPr>
        <w:t>gent</w:t>
      </w:r>
      <w:r w:rsidRPr="0006578B">
        <w:rPr>
          <w:rFonts w:ascii="Arial" w:hAnsi="Arial" w:cs="Arial"/>
        </w:rPr>
        <w:t xml:space="preserve">, pursuant to Article </w:t>
      </w:r>
      <w:r w:rsidR="00AA3352">
        <w:rPr>
          <w:rFonts w:ascii="Arial" w:hAnsi="Arial" w:cs="Arial"/>
        </w:rPr>
        <w:t>3</w:t>
      </w:r>
      <w:r w:rsidRPr="0006578B">
        <w:rPr>
          <w:rFonts w:ascii="Arial" w:hAnsi="Arial" w:cs="Arial"/>
        </w:rPr>
        <w:t>(</w:t>
      </w:r>
      <w:r w:rsidR="002958C1">
        <w:rPr>
          <w:rFonts w:ascii="Arial" w:hAnsi="Arial" w:cs="Arial"/>
        </w:rPr>
        <w:t>a</w:t>
      </w:r>
      <w:r w:rsidRPr="0006578B">
        <w:rPr>
          <w:rFonts w:ascii="Arial" w:hAnsi="Arial" w:cs="Arial"/>
        </w:rPr>
        <w:t xml:space="preserve">) of the Conditions of Employment of Other Servants of the European Communities, to which he/she will be subject, for a period </w:t>
      </w:r>
      <w:r w:rsidR="00176038" w:rsidRPr="0006578B">
        <w:rPr>
          <w:rFonts w:ascii="Arial" w:hAnsi="Arial" w:cs="Arial"/>
        </w:rPr>
        <w:t xml:space="preserve">of </w:t>
      </w:r>
      <w:r w:rsidR="00F05DAD">
        <w:rPr>
          <w:rFonts w:ascii="Arial" w:hAnsi="Arial" w:cs="Arial"/>
        </w:rPr>
        <w:t>three</w:t>
      </w:r>
      <w:r w:rsidRPr="0006578B">
        <w:rPr>
          <w:rFonts w:ascii="Arial" w:hAnsi="Arial" w:cs="Arial"/>
        </w:rPr>
        <w:t xml:space="preserve"> years. The contract may be renewed in accordance with the legal basis applicable to the joint undertaking.</w:t>
      </w:r>
    </w:p>
    <w:p w14:paraId="2B74DEFA" w14:textId="0721DF7D" w:rsidR="0083104C" w:rsidRDefault="0083104C" w:rsidP="00424FF6">
      <w:pPr>
        <w:spacing w:after="120"/>
        <w:jc w:val="both"/>
        <w:rPr>
          <w:rFonts w:ascii="Arial" w:hAnsi="Arial" w:cs="Arial"/>
        </w:rPr>
      </w:pPr>
      <w:r w:rsidRPr="0083104C">
        <w:rPr>
          <w:rFonts w:ascii="Arial" w:hAnsi="Arial" w:cs="Arial"/>
        </w:rPr>
        <w:t>The successful candidate will undergo an initial probationary period of 9 months.</w:t>
      </w:r>
    </w:p>
    <w:p w14:paraId="3D9AE8F3" w14:textId="1AB05415" w:rsidR="0083104C" w:rsidRDefault="0083104C" w:rsidP="00424FF6">
      <w:pPr>
        <w:spacing w:after="120"/>
        <w:jc w:val="both"/>
        <w:rPr>
          <w:rFonts w:ascii="Arial" w:hAnsi="Arial" w:cs="Arial"/>
        </w:rPr>
      </w:pPr>
      <w:r w:rsidRPr="0083104C">
        <w:rPr>
          <w:rFonts w:ascii="Arial" w:hAnsi="Arial" w:cs="Arial"/>
        </w:rPr>
        <w:t>Remuneration will be based on the Union scale of salaries. Pay is subject to Union tax and other deductions laid down in the Staff Regulations. Remuneration is, however, exempt from any national taxation.</w:t>
      </w:r>
    </w:p>
    <w:p w14:paraId="7AE77ABB" w14:textId="06D6F3ED" w:rsidR="0083104C" w:rsidRPr="0083104C" w:rsidRDefault="0083104C" w:rsidP="00424FF6">
      <w:pPr>
        <w:spacing w:after="120"/>
        <w:jc w:val="both"/>
        <w:rPr>
          <w:rFonts w:ascii="Arial" w:hAnsi="Arial" w:cs="Arial"/>
        </w:rPr>
      </w:pPr>
      <w:r w:rsidRPr="0083104C">
        <w:rPr>
          <w:rFonts w:ascii="Arial" w:hAnsi="Arial" w:cs="Arial"/>
        </w:rPr>
        <w:t xml:space="preserve">For the position of </w:t>
      </w:r>
      <w:r w:rsidR="00763993">
        <w:rPr>
          <w:rFonts w:ascii="Arial" w:hAnsi="Arial" w:cs="Arial"/>
        </w:rPr>
        <w:t xml:space="preserve">Assistant to the </w:t>
      </w:r>
      <w:r w:rsidR="00E14693">
        <w:rPr>
          <w:rFonts w:ascii="Arial" w:hAnsi="Arial" w:cs="Arial"/>
        </w:rPr>
        <w:t>management</w:t>
      </w:r>
      <w:r w:rsidRPr="0083104C">
        <w:rPr>
          <w:rFonts w:ascii="Arial" w:hAnsi="Arial" w:cs="Arial"/>
        </w:rPr>
        <w:t xml:space="preserve">, the grade is </w:t>
      </w:r>
      <w:r w:rsidR="00763993">
        <w:rPr>
          <w:rFonts w:ascii="Arial" w:hAnsi="Arial" w:cs="Arial"/>
        </w:rPr>
        <w:t>Contract Agent Function Group III</w:t>
      </w:r>
      <w:r w:rsidRPr="0083104C">
        <w:rPr>
          <w:rFonts w:ascii="Arial" w:hAnsi="Arial" w:cs="Arial"/>
        </w:rPr>
        <w:t xml:space="preserve">. The basic monthly salary of a </w:t>
      </w:r>
      <w:r w:rsidR="00AA3352">
        <w:rPr>
          <w:rFonts w:ascii="Arial" w:hAnsi="Arial" w:cs="Arial"/>
        </w:rPr>
        <w:t>Contract Agent</w:t>
      </w:r>
      <w:r w:rsidRPr="0083104C">
        <w:rPr>
          <w:rFonts w:ascii="Arial" w:hAnsi="Arial" w:cs="Arial"/>
        </w:rPr>
        <w:t xml:space="preserve"> </w:t>
      </w:r>
      <w:r w:rsidR="00763993">
        <w:rPr>
          <w:rFonts w:ascii="Arial" w:hAnsi="Arial" w:cs="Arial"/>
        </w:rPr>
        <w:t xml:space="preserve">FGIII </w:t>
      </w:r>
      <w:r w:rsidR="00A031D2">
        <w:rPr>
          <w:rFonts w:ascii="Arial" w:hAnsi="Arial" w:cs="Arial"/>
        </w:rPr>
        <w:t>(ste</w:t>
      </w:r>
      <w:r w:rsidR="00B83FF8">
        <w:rPr>
          <w:rFonts w:ascii="Arial" w:hAnsi="Arial" w:cs="Arial"/>
        </w:rPr>
        <w:t>p 1)</w:t>
      </w:r>
      <w:r w:rsidRPr="0083104C">
        <w:rPr>
          <w:rFonts w:ascii="Arial" w:hAnsi="Arial" w:cs="Arial"/>
        </w:rPr>
        <w:t xml:space="preserve">, before any deductions or allowances, is EUR </w:t>
      </w:r>
      <w:r w:rsidR="00F86F98">
        <w:rPr>
          <w:rFonts w:ascii="Arial" w:hAnsi="Arial" w:cs="Arial"/>
        </w:rPr>
        <w:t>3335.94</w:t>
      </w:r>
    </w:p>
    <w:p w14:paraId="1D5C4A94" w14:textId="2A73D064" w:rsidR="0083104C" w:rsidRPr="0083104C" w:rsidRDefault="0083104C" w:rsidP="00424FF6">
      <w:pPr>
        <w:spacing w:after="120"/>
        <w:jc w:val="both"/>
        <w:rPr>
          <w:rFonts w:ascii="Arial" w:hAnsi="Arial" w:cs="Arial"/>
        </w:rPr>
      </w:pPr>
      <w:r w:rsidRPr="0083104C">
        <w:rPr>
          <w:rFonts w:ascii="Arial" w:hAnsi="Arial" w:cs="Arial"/>
        </w:rPr>
        <w:t xml:space="preserve">The place of employment is Brussels, Belgium, where the </w:t>
      </w:r>
      <w:r w:rsidR="00176038">
        <w:rPr>
          <w:rFonts w:ascii="Arial" w:hAnsi="Arial" w:cs="Arial"/>
        </w:rPr>
        <w:t>Clean Hydrogen</w:t>
      </w:r>
      <w:r w:rsidRPr="0083104C">
        <w:rPr>
          <w:rFonts w:ascii="Arial" w:hAnsi="Arial" w:cs="Arial"/>
        </w:rPr>
        <w:t xml:space="preserve"> JU has its official seat.</w:t>
      </w:r>
    </w:p>
    <w:p w14:paraId="09C178E4" w14:textId="55E1AE4A" w:rsidR="0083104C" w:rsidRDefault="0083104C" w:rsidP="00424FF6">
      <w:pPr>
        <w:spacing w:after="120"/>
        <w:jc w:val="both"/>
        <w:rPr>
          <w:rFonts w:ascii="Arial" w:hAnsi="Arial" w:cs="Arial"/>
        </w:rPr>
      </w:pPr>
      <w:r w:rsidRPr="0083104C">
        <w:rPr>
          <w:rFonts w:ascii="Arial" w:hAnsi="Arial" w:cs="Arial"/>
        </w:rPr>
        <w:t>For any further information on contractual and working conditions, please refer to the Staff Regulations of Officials of the European Communities and its Conditions of Employment of Other Servants of the European Communities, which is available on the following web page:</w:t>
      </w:r>
      <w:r w:rsidR="00424FF6">
        <w:rPr>
          <w:rFonts w:ascii="Arial" w:hAnsi="Arial" w:cs="Arial"/>
        </w:rPr>
        <w:t xml:space="preserve"> </w:t>
      </w:r>
      <w:hyperlink r:id="rId9" w:history="1">
        <w:r w:rsidRPr="00D35B6E">
          <w:rPr>
            <w:rStyle w:val="Hyperlink"/>
            <w:rFonts w:ascii="Arial" w:hAnsi="Arial" w:cs="Arial"/>
          </w:rPr>
          <w:t>http://eur-lex.europa.eu/LexUriServ/LexUriServ.do?uri=CONSLEG:1962R0031:20100101:EN:PDF</w:t>
        </w:r>
      </w:hyperlink>
      <w:r>
        <w:rPr>
          <w:rFonts w:ascii="Arial" w:hAnsi="Arial" w:cs="Arial"/>
        </w:rPr>
        <w:t xml:space="preserve"> </w:t>
      </w:r>
    </w:p>
    <w:p w14:paraId="001C7CEE" w14:textId="77777777" w:rsidR="0083104C" w:rsidRPr="0083104C" w:rsidRDefault="0083104C" w:rsidP="00424FF6">
      <w:pPr>
        <w:spacing w:after="120"/>
        <w:jc w:val="both"/>
        <w:rPr>
          <w:rFonts w:ascii="Arial" w:hAnsi="Arial" w:cs="Arial"/>
        </w:rPr>
      </w:pPr>
    </w:p>
    <w:p w14:paraId="5E476B83" w14:textId="494D0EB9" w:rsidR="0083104C" w:rsidRDefault="0083104C" w:rsidP="00424FF6">
      <w:pPr>
        <w:spacing w:after="120"/>
        <w:jc w:val="both"/>
        <w:rPr>
          <w:rFonts w:ascii="Arial" w:hAnsi="Arial" w:cs="Arial"/>
        </w:rPr>
      </w:pPr>
      <w:r w:rsidRPr="0083104C">
        <w:rPr>
          <w:rFonts w:ascii="Arial" w:hAnsi="Arial" w:cs="Arial"/>
        </w:rPr>
        <w:t xml:space="preserve">For reasons related to the </w:t>
      </w:r>
      <w:r w:rsidR="00176038">
        <w:rPr>
          <w:rFonts w:ascii="Arial" w:hAnsi="Arial" w:cs="Arial"/>
        </w:rPr>
        <w:t>Clean Hydrogen</w:t>
      </w:r>
      <w:r w:rsidRPr="0083104C">
        <w:rPr>
          <w:rFonts w:ascii="Arial" w:hAnsi="Arial" w:cs="Arial"/>
        </w:rPr>
        <w:t xml:space="preserve"> JU’s operational requirements, the candidate will be required to be available at </w:t>
      </w:r>
      <w:r w:rsidRPr="0006578B">
        <w:rPr>
          <w:rFonts w:ascii="Arial" w:hAnsi="Arial" w:cs="Arial"/>
        </w:rPr>
        <w:t>short notice</w:t>
      </w:r>
      <w:r w:rsidR="00176038" w:rsidRPr="0006578B">
        <w:rPr>
          <w:rFonts w:ascii="Arial" w:hAnsi="Arial" w:cs="Arial"/>
        </w:rPr>
        <w:t xml:space="preserve"> (maximum 3 months)</w:t>
      </w:r>
      <w:r w:rsidRPr="0006578B">
        <w:rPr>
          <w:rFonts w:ascii="Arial" w:hAnsi="Arial" w:cs="Arial"/>
        </w:rPr>
        <w:t>.</w:t>
      </w:r>
    </w:p>
    <w:p w14:paraId="23D9DC29" w14:textId="5C6C0414" w:rsidR="00A862A0" w:rsidRDefault="00A862A0">
      <w:pPr>
        <w:rPr>
          <w:rFonts w:ascii="Arial" w:hAnsi="Arial" w:cs="Arial"/>
        </w:rPr>
      </w:pPr>
      <w:r>
        <w:rPr>
          <w:rFonts w:ascii="Arial" w:hAnsi="Arial" w:cs="Arial"/>
        </w:rPr>
        <w:br w:type="page"/>
      </w:r>
    </w:p>
    <w:p w14:paraId="36E54829" w14:textId="77777777" w:rsidR="0083104C" w:rsidRPr="0083104C" w:rsidRDefault="0083104C" w:rsidP="00424FF6">
      <w:pPr>
        <w:spacing w:after="120"/>
        <w:jc w:val="both"/>
        <w:rPr>
          <w:rFonts w:ascii="Arial" w:hAnsi="Arial" w:cs="Arial"/>
        </w:rPr>
      </w:pPr>
    </w:p>
    <w:p w14:paraId="4B23B1BD" w14:textId="1DEA12A8" w:rsidR="0083104C" w:rsidRPr="0083104C" w:rsidRDefault="00424FF6" w:rsidP="00257FA7">
      <w:pPr>
        <w:pStyle w:val="Heading1"/>
      </w:pPr>
      <w:r>
        <w:t>DECLARATION OF COMMITMENT TO SERVE PUBLIC INTEREST INDEPENDENTLY</w:t>
      </w:r>
      <w:r w:rsidR="0083104C" w:rsidRPr="0083104C">
        <w:t xml:space="preserve"> </w:t>
      </w:r>
    </w:p>
    <w:p w14:paraId="74F472A1" w14:textId="10CBD01F" w:rsidR="0083104C" w:rsidRDefault="0083104C" w:rsidP="00424FF6">
      <w:pPr>
        <w:spacing w:after="120"/>
        <w:jc w:val="both"/>
        <w:rPr>
          <w:rFonts w:ascii="Arial" w:hAnsi="Arial" w:cs="Arial"/>
        </w:rPr>
      </w:pPr>
      <w:r w:rsidRPr="0083104C">
        <w:rPr>
          <w:rFonts w:ascii="Arial" w:hAnsi="Arial" w:cs="Arial"/>
        </w:rPr>
        <w:t>The successful candidate will be required to make a declaration of commitment to act independently in the public interest and to make a declaration in relation to interests which might be considered prejudicial to his/her independence. Candidates must confirm their willingness to do so in their application.</w:t>
      </w:r>
    </w:p>
    <w:p w14:paraId="75FBFA1E" w14:textId="77777777" w:rsidR="00A65AA1" w:rsidRPr="0083104C" w:rsidRDefault="00A65AA1" w:rsidP="00424FF6">
      <w:pPr>
        <w:spacing w:after="120"/>
        <w:jc w:val="both"/>
        <w:rPr>
          <w:rFonts w:ascii="Arial" w:hAnsi="Arial" w:cs="Arial"/>
        </w:rPr>
      </w:pPr>
    </w:p>
    <w:p w14:paraId="60DE75DC" w14:textId="75CCF9C4" w:rsidR="0083104C" w:rsidRPr="00A65AA1" w:rsidRDefault="00424FF6" w:rsidP="00257FA7">
      <w:pPr>
        <w:pStyle w:val="Heading1"/>
      </w:pPr>
      <w:r>
        <w:t>EQUAL OPPORTUNITY</w:t>
      </w:r>
    </w:p>
    <w:p w14:paraId="08CCD107" w14:textId="445403AF" w:rsidR="0083104C" w:rsidRPr="00572B5F" w:rsidRDefault="0083104C" w:rsidP="00424FF6">
      <w:pPr>
        <w:spacing w:after="120"/>
        <w:jc w:val="both"/>
        <w:rPr>
          <w:rFonts w:ascii="Arial" w:hAnsi="Arial" w:cs="Arial"/>
        </w:rPr>
      </w:pPr>
      <w:r w:rsidRPr="0083104C">
        <w:rPr>
          <w:rFonts w:ascii="Arial" w:hAnsi="Arial" w:cs="Arial"/>
        </w:rPr>
        <w:t xml:space="preserve">The </w:t>
      </w:r>
      <w:r w:rsidR="00176038">
        <w:rPr>
          <w:rFonts w:ascii="Arial" w:hAnsi="Arial" w:cs="Arial"/>
        </w:rPr>
        <w:t>Clean Hydrogen</w:t>
      </w:r>
      <w:r w:rsidRPr="0083104C">
        <w:rPr>
          <w:rFonts w:ascii="Arial" w:hAnsi="Arial" w:cs="Arial"/>
        </w:rPr>
        <w:t xml:space="preserve"> JU applies a policy of equal opportunity for men and women and accepts applications without distinction on grounds of sex, race, colour, ethnic or social origin,</w:t>
      </w:r>
      <w:r w:rsidR="00A65AA1">
        <w:rPr>
          <w:rFonts w:ascii="Arial" w:hAnsi="Arial" w:cs="Arial"/>
        </w:rPr>
        <w:t xml:space="preserve"> </w:t>
      </w:r>
      <w:r w:rsidRPr="0083104C">
        <w:rPr>
          <w:rFonts w:ascii="Arial" w:hAnsi="Arial" w:cs="Arial"/>
        </w:rPr>
        <w:t>genetic characteristics, and language, religious, political or other convictions or opinions, financial situation, disability, age, sexual orientation, marital status or family situation.</w:t>
      </w:r>
    </w:p>
    <w:p w14:paraId="36C82199" w14:textId="77777777" w:rsidR="00085834" w:rsidRPr="0083104C" w:rsidRDefault="00085834" w:rsidP="00424FF6">
      <w:pPr>
        <w:spacing w:after="120"/>
        <w:jc w:val="both"/>
        <w:rPr>
          <w:rFonts w:ascii="Arial" w:hAnsi="Arial" w:cs="Arial"/>
        </w:rPr>
      </w:pPr>
    </w:p>
    <w:p w14:paraId="1AF2B0F0" w14:textId="57E910D1" w:rsidR="00AE558F" w:rsidRDefault="00276A32" w:rsidP="00257FA7">
      <w:pPr>
        <w:pStyle w:val="Heading1"/>
      </w:pPr>
      <w:r w:rsidRPr="00BF0E71">
        <w:t xml:space="preserve">SUBMISSION OF </w:t>
      </w:r>
      <w:r w:rsidR="008709DB" w:rsidRPr="00BF0E71">
        <w:t>APPLICATIONS</w:t>
      </w:r>
    </w:p>
    <w:p w14:paraId="25F3A366" w14:textId="47B1F2D2" w:rsidR="002111AE" w:rsidRPr="002111AE" w:rsidRDefault="002111AE" w:rsidP="002111AE">
      <w:pPr>
        <w:spacing w:after="120"/>
        <w:jc w:val="both"/>
        <w:rPr>
          <w:rFonts w:ascii="Arial" w:hAnsi="Arial" w:cs="Arial"/>
        </w:rPr>
      </w:pPr>
      <w:r w:rsidRPr="002111AE">
        <w:rPr>
          <w:rFonts w:ascii="Arial" w:hAnsi="Arial" w:cs="Arial"/>
        </w:rPr>
        <w:t xml:space="preserve">For applications to be valid, candidates must submit an online application via the </w:t>
      </w:r>
      <w:hyperlink r:id="rId10" w:history="1">
        <w:r w:rsidRPr="001C6D02">
          <w:rPr>
            <w:rStyle w:val="Hyperlink"/>
            <w:rFonts w:ascii="Arial" w:hAnsi="Arial" w:cs="Arial"/>
          </w:rPr>
          <w:t>vacancies portal</w:t>
        </w:r>
      </w:hyperlink>
      <w:r>
        <w:rPr>
          <w:rFonts w:ascii="Arial" w:hAnsi="Arial" w:cs="Arial"/>
        </w:rPr>
        <w:t>:</w:t>
      </w:r>
    </w:p>
    <w:p w14:paraId="0ED03C3A" w14:textId="77777777" w:rsidR="002111AE" w:rsidRPr="002111AE" w:rsidRDefault="002111AE" w:rsidP="002111AE">
      <w:pPr>
        <w:spacing w:after="120"/>
        <w:jc w:val="both"/>
        <w:rPr>
          <w:rFonts w:ascii="Arial" w:hAnsi="Arial" w:cs="Arial"/>
        </w:rPr>
      </w:pPr>
      <w:r w:rsidRPr="002111AE">
        <w:rPr>
          <w:rFonts w:ascii="Arial" w:hAnsi="Arial" w:cs="Arial"/>
        </w:rPr>
        <w:t>• Up-to-date detailed curriculum vitae</w:t>
      </w:r>
    </w:p>
    <w:p w14:paraId="08AFAC50" w14:textId="77777777" w:rsidR="00465492" w:rsidRDefault="002111AE" w:rsidP="002111AE">
      <w:pPr>
        <w:spacing w:after="120"/>
        <w:jc w:val="both"/>
        <w:rPr>
          <w:rFonts w:ascii="Arial" w:hAnsi="Arial" w:cs="Arial"/>
        </w:rPr>
      </w:pPr>
      <w:r w:rsidRPr="002111AE">
        <w:rPr>
          <w:rFonts w:ascii="Arial" w:hAnsi="Arial" w:cs="Arial"/>
        </w:rPr>
        <w:t>• A letter of motivation</w:t>
      </w:r>
      <w:r w:rsidR="00465492">
        <w:rPr>
          <w:rFonts w:ascii="Arial" w:hAnsi="Arial" w:cs="Arial"/>
        </w:rPr>
        <w:t xml:space="preserve"> </w:t>
      </w:r>
    </w:p>
    <w:p w14:paraId="0A7B9966" w14:textId="27501FC0" w:rsidR="00A65AA1" w:rsidRPr="00A65AA1" w:rsidRDefault="00465492" w:rsidP="002111AE">
      <w:pPr>
        <w:spacing w:after="120"/>
        <w:jc w:val="both"/>
        <w:rPr>
          <w:rFonts w:ascii="Arial" w:hAnsi="Arial" w:cs="Arial"/>
        </w:rPr>
      </w:pPr>
      <w:r w:rsidRPr="007E602F">
        <w:rPr>
          <w:rFonts w:ascii="Arial" w:hAnsi="Arial" w:cs="Arial"/>
          <w:b/>
          <w:bCs/>
        </w:rPr>
        <w:t>Closing date for submission is</w:t>
      </w:r>
      <w:r w:rsidR="00A65AA1" w:rsidRPr="007E602F">
        <w:rPr>
          <w:rFonts w:ascii="Arial" w:hAnsi="Arial" w:cs="Arial"/>
          <w:b/>
          <w:bCs/>
        </w:rPr>
        <w:t xml:space="preserve"> </w:t>
      </w:r>
      <w:r w:rsidR="00DD6A6F" w:rsidRPr="007E602F">
        <w:rPr>
          <w:rFonts w:ascii="Arial" w:hAnsi="Arial" w:cs="Arial"/>
          <w:b/>
          <w:bCs/>
        </w:rPr>
        <w:t>31</w:t>
      </w:r>
      <w:r w:rsidR="009B4F5D" w:rsidRPr="007E602F">
        <w:rPr>
          <w:rFonts w:ascii="Arial" w:hAnsi="Arial" w:cs="Arial"/>
          <w:b/>
          <w:bCs/>
        </w:rPr>
        <w:t xml:space="preserve"> </w:t>
      </w:r>
      <w:r w:rsidR="00F83D1B" w:rsidRPr="007E602F">
        <w:rPr>
          <w:rFonts w:ascii="Arial" w:hAnsi="Arial" w:cs="Arial"/>
          <w:b/>
          <w:bCs/>
        </w:rPr>
        <w:t>May</w:t>
      </w:r>
      <w:r w:rsidR="00AA3352" w:rsidRPr="007E602F">
        <w:rPr>
          <w:rFonts w:ascii="Arial" w:hAnsi="Arial" w:cs="Arial"/>
          <w:b/>
          <w:bCs/>
        </w:rPr>
        <w:t xml:space="preserve"> </w:t>
      </w:r>
      <w:r w:rsidR="00F86F98" w:rsidRPr="007E602F">
        <w:rPr>
          <w:rFonts w:ascii="Arial" w:hAnsi="Arial" w:cs="Arial"/>
          <w:b/>
          <w:bCs/>
        </w:rPr>
        <w:t>2025</w:t>
      </w:r>
      <w:r w:rsidR="00DD6A6F" w:rsidRPr="007E602F">
        <w:rPr>
          <w:rFonts w:ascii="Arial" w:hAnsi="Arial" w:cs="Arial"/>
          <w:b/>
          <w:bCs/>
        </w:rPr>
        <w:t>, at 23:59 CET</w:t>
      </w:r>
      <w:r w:rsidR="00DD6A6F" w:rsidRPr="00DD6A6F">
        <w:rPr>
          <w:rFonts w:ascii="Arial" w:hAnsi="Arial" w:cs="Arial"/>
        </w:rPr>
        <w:t>.</w:t>
      </w:r>
    </w:p>
    <w:p w14:paraId="6C7033B7" w14:textId="77777777" w:rsidR="00A65AA1" w:rsidRPr="00A65AA1" w:rsidRDefault="00A65AA1" w:rsidP="00424FF6">
      <w:pPr>
        <w:spacing w:after="120"/>
        <w:jc w:val="both"/>
        <w:rPr>
          <w:rFonts w:ascii="Arial" w:hAnsi="Arial" w:cs="Arial"/>
        </w:rPr>
      </w:pPr>
      <w:r w:rsidRPr="00A65AA1">
        <w:rPr>
          <w:rFonts w:ascii="Arial" w:hAnsi="Arial" w:cs="Arial"/>
        </w:rPr>
        <w:t>Candidates are advised to apply using e-mail address that will remain valid for several months: candidates that will leave their job in the coming months are advised not to use their professional e-mail address.</w:t>
      </w:r>
    </w:p>
    <w:p w14:paraId="277CEF0A" w14:textId="77777777" w:rsidR="00A65AA1" w:rsidRPr="00A65AA1" w:rsidRDefault="00A65AA1" w:rsidP="00424FF6">
      <w:pPr>
        <w:spacing w:after="120"/>
        <w:jc w:val="both"/>
        <w:rPr>
          <w:rFonts w:ascii="Arial" w:hAnsi="Arial" w:cs="Arial"/>
        </w:rPr>
      </w:pPr>
      <w:r w:rsidRPr="00A65AA1">
        <w:rPr>
          <w:rFonts w:ascii="Arial" w:hAnsi="Arial" w:cs="Arial"/>
        </w:rPr>
        <w:t>Supporting documents (e.g. certified copies of degrees/diplomas, references, proof of experience, etc.) should not be sent at this point but must be submitted at a later stage as indicated below.</w:t>
      </w:r>
    </w:p>
    <w:p w14:paraId="7EEB1A56" w14:textId="733664AD" w:rsidR="00A65AA1" w:rsidRPr="00A65AA1" w:rsidRDefault="00F83D1B" w:rsidP="00424FF6">
      <w:pPr>
        <w:spacing w:after="120"/>
        <w:jc w:val="both"/>
        <w:rPr>
          <w:rFonts w:ascii="Arial" w:hAnsi="Arial" w:cs="Arial"/>
        </w:rPr>
      </w:pPr>
      <w:r w:rsidRPr="00A65AA1">
        <w:rPr>
          <w:rFonts w:ascii="Arial" w:hAnsi="Arial" w:cs="Arial"/>
        </w:rPr>
        <w:t>To</w:t>
      </w:r>
      <w:r w:rsidR="00A65AA1" w:rsidRPr="00A65AA1">
        <w:rPr>
          <w:rFonts w:ascii="Arial" w:hAnsi="Arial" w:cs="Arial"/>
        </w:rPr>
        <w:t xml:space="preserve"> facilitate the selection process, applications documents as well as all communications to candidates concerning this vacancy will be in English.</w:t>
      </w:r>
    </w:p>
    <w:p w14:paraId="1C5E4EEE" w14:textId="77777777" w:rsidR="00A65AA1" w:rsidRPr="00A65AA1" w:rsidRDefault="00A65AA1" w:rsidP="00424FF6">
      <w:pPr>
        <w:spacing w:after="120"/>
        <w:jc w:val="both"/>
        <w:rPr>
          <w:rFonts w:ascii="Arial" w:hAnsi="Arial" w:cs="Arial"/>
        </w:rPr>
      </w:pPr>
      <w:r w:rsidRPr="00A65AA1">
        <w:rPr>
          <w:rFonts w:ascii="Arial" w:hAnsi="Arial" w:cs="Arial"/>
        </w:rPr>
        <w:t>Application forms sent by e-mail, fax or post will not be accepted.</w:t>
      </w:r>
    </w:p>
    <w:p w14:paraId="6906B356" w14:textId="2BE77DA3" w:rsidR="00A65AA1" w:rsidRPr="00A65AA1" w:rsidRDefault="00A65AA1" w:rsidP="00424FF6">
      <w:pPr>
        <w:spacing w:after="120"/>
        <w:jc w:val="both"/>
        <w:rPr>
          <w:rFonts w:ascii="Arial" w:hAnsi="Arial" w:cs="Arial"/>
        </w:rPr>
      </w:pPr>
      <w:r w:rsidRPr="00BC527F">
        <w:rPr>
          <w:rFonts w:ascii="Arial" w:hAnsi="Arial" w:cs="Arial"/>
        </w:rPr>
        <w:t xml:space="preserve">Candidates are asked to report any potential change of contact details without delay, to the following e-mail address: </w:t>
      </w:r>
      <w:hyperlink r:id="rId11" w:history="1">
        <w:r w:rsidR="00BC527F" w:rsidRPr="00BC527F">
          <w:rPr>
            <w:rStyle w:val="Hyperlink"/>
            <w:rFonts w:ascii="Arial" w:hAnsi="Arial" w:cs="Arial"/>
          </w:rPr>
          <w:t>recruitment@clean-hydrogen.europa.eu</w:t>
        </w:r>
      </w:hyperlink>
      <w:r w:rsidR="00BC527F" w:rsidRPr="00BC527F">
        <w:t>.</w:t>
      </w:r>
    </w:p>
    <w:p w14:paraId="411AD0E5" w14:textId="3F1A9DAC" w:rsidR="00A65AA1" w:rsidRPr="00A65AA1" w:rsidRDefault="00A65AA1" w:rsidP="00424FF6">
      <w:pPr>
        <w:spacing w:after="120"/>
        <w:jc w:val="both"/>
        <w:rPr>
          <w:rFonts w:ascii="Arial" w:hAnsi="Arial" w:cs="Arial"/>
        </w:rPr>
      </w:pPr>
      <w:r w:rsidRPr="00A65AA1">
        <w:rPr>
          <w:rFonts w:ascii="Arial" w:hAnsi="Arial" w:cs="Arial"/>
        </w:rPr>
        <w:t xml:space="preserve">Please remember to quote the reference of the vacancy for which you have applied in all </w:t>
      </w:r>
      <w:r w:rsidRPr="00F075E2">
        <w:rPr>
          <w:rFonts w:ascii="Arial" w:hAnsi="Arial" w:cs="Arial"/>
        </w:rPr>
        <w:t xml:space="preserve">correspondence: </w:t>
      </w:r>
      <w:r w:rsidR="00F83D1B">
        <w:rPr>
          <w:rFonts w:ascii="Arial" w:hAnsi="Arial" w:cs="Arial"/>
          <w:b/>
          <w:bCs/>
          <w:sz w:val="24"/>
          <w:szCs w:val="24"/>
        </w:rPr>
        <w:t>CleanH2</w:t>
      </w:r>
      <w:r w:rsidR="00F83D1B" w:rsidRPr="00BF0E71">
        <w:rPr>
          <w:rFonts w:ascii="Arial" w:hAnsi="Arial" w:cs="Arial"/>
          <w:b/>
          <w:bCs/>
          <w:sz w:val="24"/>
          <w:szCs w:val="24"/>
        </w:rPr>
        <w:t>JU/</w:t>
      </w:r>
      <w:r w:rsidR="00F83D1B">
        <w:rPr>
          <w:rFonts w:ascii="Arial" w:hAnsi="Arial" w:cs="Arial"/>
          <w:b/>
          <w:bCs/>
          <w:sz w:val="24"/>
          <w:szCs w:val="24"/>
        </w:rPr>
        <w:t>CA FGIII</w:t>
      </w:r>
      <w:r w:rsidR="00F83D1B" w:rsidRPr="00BF0E71">
        <w:rPr>
          <w:rFonts w:ascii="Arial" w:hAnsi="Arial" w:cs="Arial"/>
          <w:b/>
          <w:bCs/>
          <w:sz w:val="24"/>
          <w:szCs w:val="24"/>
        </w:rPr>
        <w:t>/</w:t>
      </w:r>
      <w:r w:rsidR="00F86F98">
        <w:rPr>
          <w:rFonts w:ascii="Arial" w:hAnsi="Arial" w:cs="Arial"/>
          <w:b/>
          <w:bCs/>
          <w:sz w:val="24"/>
          <w:szCs w:val="24"/>
        </w:rPr>
        <w:t>2025</w:t>
      </w:r>
      <w:r w:rsidR="00F83D1B">
        <w:rPr>
          <w:rFonts w:ascii="Arial" w:hAnsi="Arial" w:cs="Arial"/>
          <w:b/>
          <w:bCs/>
          <w:sz w:val="24"/>
          <w:szCs w:val="24"/>
        </w:rPr>
        <w:t>/02</w:t>
      </w:r>
      <w:r w:rsidRPr="00F075E2">
        <w:rPr>
          <w:rFonts w:ascii="Arial" w:hAnsi="Arial" w:cs="Arial"/>
        </w:rPr>
        <w:t>.</w:t>
      </w:r>
    </w:p>
    <w:p w14:paraId="144FBDAB" w14:textId="262DC0F4" w:rsidR="00A65AA1" w:rsidRPr="00A65AA1" w:rsidRDefault="00A65AA1" w:rsidP="00424FF6">
      <w:pPr>
        <w:spacing w:after="120"/>
        <w:jc w:val="both"/>
        <w:rPr>
          <w:rFonts w:ascii="Arial" w:hAnsi="Arial" w:cs="Arial"/>
        </w:rPr>
      </w:pPr>
      <w:r w:rsidRPr="00A65AA1">
        <w:rPr>
          <w:rFonts w:ascii="Arial" w:hAnsi="Arial" w:cs="Arial"/>
        </w:rPr>
        <w:t>Candidates should assess and check before submitting their application whether they fulfil all the requirements as specified in the vacancy notice, particularly in terms of qualifications and relevant professional experience.</w:t>
      </w:r>
    </w:p>
    <w:p w14:paraId="522C0AAF" w14:textId="08169FE1" w:rsidR="00A65AA1" w:rsidRPr="00A65AA1" w:rsidRDefault="00A65AA1" w:rsidP="00424FF6">
      <w:pPr>
        <w:spacing w:after="120"/>
        <w:jc w:val="both"/>
        <w:rPr>
          <w:rFonts w:ascii="Arial" w:hAnsi="Arial" w:cs="Arial"/>
        </w:rPr>
      </w:pPr>
      <w:r w:rsidRPr="00A65AA1">
        <w:rPr>
          <w:rFonts w:ascii="Arial" w:hAnsi="Arial" w:cs="Arial"/>
        </w:rPr>
        <w:lastRenderedPageBreak/>
        <w:t xml:space="preserve">Should candidates be invited for an interview, </w:t>
      </w:r>
      <w:r w:rsidR="00F83D1B" w:rsidRPr="00A65AA1">
        <w:rPr>
          <w:rFonts w:ascii="Arial" w:hAnsi="Arial" w:cs="Arial"/>
        </w:rPr>
        <w:t>for</w:t>
      </w:r>
      <w:r w:rsidRPr="00A65AA1">
        <w:rPr>
          <w:rFonts w:ascii="Arial" w:hAnsi="Arial" w:cs="Arial"/>
        </w:rPr>
        <w:t xml:space="preserve"> the application to be considered complete, they must bring with them on the day of interview originals or certified photocopies of the supporting documents for their education qualifications and employment (diplomas, working certificates, etc.). All documentary evidence of professional experience must indicate both start and end dated of previous positions and the start date of the position held currently, full time or part time work </w:t>
      </w:r>
      <w:proofErr w:type="gramStart"/>
      <w:r w:rsidRPr="00A65AA1">
        <w:rPr>
          <w:rFonts w:ascii="Arial" w:hAnsi="Arial" w:cs="Arial"/>
        </w:rPr>
        <w:t>has to</w:t>
      </w:r>
      <w:proofErr w:type="gramEnd"/>
      <w:r w:rsidRPr="00A65AA1">
        <w:rPr>
          <w:rFonts w:ascii="Arial" w:hAnsi="Arial" w:cs="Arial"/>
        </w:rPr>
        <w:t xml:space="preserve"> be also indicated. Freelance or self-employed candidates must provide either a copy of the entry in the relevant trade register, or any official document (for example a tax revenue) </w:t>
      </w:r>
      <w:r w:rsidR="00F83D1B">
        <w:rPr>
          <w:rFonts w:ascii="Arial" w:hAnsi="Arial" w:cs="Arial"/>
        </w:rPr>
        <w:t>c</w:t>
      </w:r>
      <w:r w:rsidR="00F83D1B" w:rsidRPr="00A65AA1">
        <w:rPr>
          <w:rFonts w:ascii="Arial" w:hAnsi="Arial" w:cs="Arial"/>
        </w:rPr>
        <w:t>learly showing</w:t>
      </w:r>
      <w:r w:rsidRPr="00A65AA1">
        <w:rPr>
          <w:rFonts w:ascii="Arial" w:hAnsi="Arial" w:cs="Arial"/>
        </w:rPr>
        <w:t xml:space="preserve"> the length of the relevant professional experience</w:t>
      </w:r>
      <w:r w:rsidR="00F83D1B">
        <w:rPr>
          <w:rFonts w:ascii="Arial" w:hAnsi="Arial" w:cs="Arial"/>
        </w:rPr>
        <w:t>.</w:t>
      </w:r>
    </w:p>
    <w:p w14:paraId="7EA2B2F0" w14:textId="306D1897" w:rsidR="00A65AA1" w:rsidRPr="00A65AA1" w:rsidRDefault="00A65AA1" w:rsidP="00424FF6">
      <w:pPr>
        <w:spacing w:after="120"/>
        <w:jc w:val="both"/>
        <w:rPr>
          <w:rFonts w:ascii="Arial" w:hAnsi="Arial" w:cs="Arial"/>
        </w:rPr>
      </w:pPr>
      <w:r w:rsidRPr="00A65AA1">
        <w:rPr>
          <w:rFonts w:ascii="Arial" w:hAnsi="Arial" w:cs="Arial"/>
        </w:rPr>
        <w:t xml:space="preserve">The </w:t>
      </w:r>
      <w:r w:rsidR="000F23BB">
        <w:rPr>
          <w:rFonts w:ascii="Arial" w:hAnsi="Arial" w:cs="Arial"/>
        </w:rPr>
        <w:t>Clean Hydrogen</w:t>
      </w:r>
      <w:r w:rsidRPr="00A65AA1">
        <w:rPr>
          <w:rFonts w:ascii="Arial" w:hAnsi="Arial" w:cs="Arial"/>
        </w:rPr>
        <w:t xml:space="preserve"> JU has the right to disqualify candidates who fail to submit all the required documents on the date of interview.</w:t>
      </w:r>
    </w:p>
    <w:p w14:paraId="42B79973" w14:textId="4F6405EB" w:rsidR="00A65AA1" w:rsidRDefault="00A65AA1" w:rsidP="00424FF6">
      <w:pPr>
        <w:spacing w:after="120"/>
        <w:jc w:val="both"/>
        <w:rPr>
          <w:rFonts w:ascii="Arial" w:hAnsi="Arial" w:cs="Arial"/>
        </w:rPr>
      </w:pPr>
      <w:r w:rsidRPr="00A65AA1">
        <w:rPr>
          <w:rFonts w:ascii="Arial" w:hAnsi="Arial" w:cs="Arial"/>
        </w:rPr>
        <w:t>As a candidate you are to be informed that in a later stage of the recruitment process a mandatory medical analysis and physical check-up is done with a selected medical service.</w:t>
      </w:r>
    </w:p>
    <w:p w14:paraId="573D3DF8" w14:textId="77777777" w:rsidR="00A65AA1" w:rsidRPr="00A65AA1" w:rsidRDefault="00A65AA1" w:rsidP="00424FF6">
      <w:pPr>
        <w:spacing w:after="120"/>
        <w:jc w:val="both"/>
        <w:rPr>
          <w:rFonts w:ascii="Arial" w:hAnsi="Arial" w:cs="Arial"/>
        </w:rPr>
      </w:pPr>
    </w:p>
    <w:p w14:paraId="6DA605B6" w14:textId="0EF9495B" w:rsidR="00A65AA1" w:rsidRPr="00A65AA1" w:rsidRDefault="003B1D9D" w:rsidP="00257FA7">
      <w:pPr>
        <w:pStyle w:val="Heading1"/>
      </w:pPr>
      <w:r>
        <w:t>APPEAL PROCEDURE</w:t>
      </w:r>
    </w:p>
    <w:p w14:paraId="15361500" w14:textId="096D5E4B" w:rsidR="00A65AA1" w:rsidRPr="00A65AA1" w:rsidRDefault="00A65AA1" w:rsidP="003B1D9D">
      <w:pPr>
        <w:spacing w:after="120"/>
        <w:jc w:val="both"/>
        <w:rPr>
          <w:rFonts w:ascii="Arial" w:hAnsi="Arial" w:cs="Arial"/>
        </w:rPr>
      </w:pPr>
      <w:r w:rsidRPr="00A65AA1">
        <w:rPr>
          <w:rFonts w:ascii="Arial" w:hAnsi="Arial" w:cs="Arial"/>
        </w:rPr>
        <w:t xml:space="preserve">A candidate who feels that he/she has been treated incorrectly may ask to have his/her application reconsidered by sending, within 20 calendar days of the date of notification, a request for review via e-mail to: </w:t>
      </w:r>
      <w:hyperlink r:id="rId12" w:history="1">
        <w:r w:rsidR="003B1D9D" w:rsidRPr="009D4AA7">
          <w:rPr>
            <w:rStyle w:val="Hyperlink"/>
            <w:rFonts w:ascii="Arial" w:hAnsi="Arial" w:cs="Arial"/>
          </w:rPr>
          <w:t>recruitment@clean-hydrogen.europa.eu</w:t>
        </w:r>
      </w:hyperlink>
      <w:r w:rsidRPr="009D4AA7">
        <w:rPr>
          <w:rFonts w:ascii="Arial" w:hAnsi="Arial" w:cs="Arial"/>
        </w:rPr>
        <w:t>.</w:t>
      </w:r>
      <w:r w:rsidRPr="00A65AA1">
        <w:rPr>
          <w:rFonts w:ascii="Arial" w:hAnsi="Arial" w:cs="Arial"/>
        </w:rPr>
        <w:t xml:space="preserve"> The candidate should quote the number of the selection procedure concerned and address the request to the Chairman of the Selection </w:t>
      </w:r>
      <w:r w:rsidR="00A96363">
        <w:rPr>
          <w:rFonts w:ascii="Arial" w:hAnsi="Arial" w:cs="Arial"/>
        </w:rPr>
        <w:t>Committee</w:t>
      </w:r>
      <w:r w:rsidRPr="00A65AA1">
        <w:rPr>
          <w:rFonts w:ascii="Arial" w:hAnsi="Arial" w:cs="Arial"/>
        </w:rPr>
        <w:t>.</w:t>
      </w:r>
    </w:p>
    <w:p w14:paraId="56D05A78" w14:textId="43C712D3" w:rsidR="00A65AA1" w:rsidRPr="00A65AA1" w:rsidRDefault="00A65AA1" w:rsidP="003B1D9D">
      <w:pPr>
        <w:spacing w:after="120"/>
        <w:jc w:val="both"/>
        <w:rPr>
          <w:rFonts w:ascii="Arial" w:hAnsi="Arial" w:cs="Arial"/>
        </w:rPr>
      </w:pPr>
      <w:r w:rsidRPr="00A65AA1">
        <w:rPr>
          <w:rFonts w:ascii="Arial" w:hAnsi="Arial" w:cs="Arial"/>
        </w:rPr>
        <w:t xml:space="preserve">The Selection </w:t>
      </w:r>
      <w:r w:rsidR="00A96363">
        <w:rPr>
          <w:rFonts w:ascii="Arial" w:hAnsi="Arial" w:cs="Arial"/>
        </w:rPr>
        <w:t>Committee</w:t>
      </w:r>
      <w:r w:rsidR="00A96363" w:rsidRPr="00A65AA1">
        <w:rPr>
          <w:rFonts w:ascii="Arial" w:hAnsi="Arial" w:cs="Arial"/>
        </w:rPr>
        <w:t xml:space="preserve"> </w:t>
      </w:r>
      <w:r w:rsidRPr="00A65AA1">
        <w:rPr>
          <w:rFonts w:ascii="Arial" w:hAnsi="Arial" w:cs="Arial"/>
        </w:rPr>
        <w:t>will reconsider the application and notify the candidate of its decision within 45 calendar days of receipt of the request.</w:t>
      </w:r>
    </w:p>
    <w:p w14:paraId="122B93A6" w14:textId="77777777" w:rsidR="00A65AA1" w:rsidRPr="00A65AA1" w:rsidRDefault="00A65AA1" w:rsidP="003B1D9D">
      <w:pPr>
        <w:spacing w:after="120"/>
        <w:jc w:val="both"/>
        <w:rPr>
          <w:rFonts w:ascii="Arial" w:hAnsi="Arial" w:cs="Arial"/>
        </w:rPr>
      </w:pPr>
      <w:r w:rsidRPr="00A65AA1">
        <w:rPr>
          <w:rFonts w:ascii="Arial" w:hAnsi="Arial" w:cs="Arial"/>
        </w:rPr>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2CCC09EB" w14:textId="77777777" w:rsidR="00A65AA1" w:rsidRPr="003B1D9D" w:rsidRDefault="00A65AA1" w:rsidP="003B1D9D">
      <w:pPr>
        <w:spacing w:after="120"/>
        <w:jc w:val="both"/>
        <w:rPr>
          <w:rFonts w:ascii="Arial" w:hAnsi="Arial" w:cs="Arial"/>
          <w:b/>
          <w:bCs/>
        </w:rPr>
      </w:pPr>
      <w:r w:rsidRPr="003B1D9D">
        <w:rPr>
          <w:rFonts w:ascii="Arial" w:hAnsi="Arial" w:cs="Arial"/>
          <w:b/>
          <w:bCs/>
        </w:rPr>
        <w:t>Executive Director</w:t>
      </w:r>
    </w:p>
    <w:p w14:paraId="2AA54235" w14:textId="5EBF6A7C" w:rsidR="00A65AA1" w:rsidRPr="003B1D9D" w:rsidRDefault="000F23BB" w:rsidP="003B1D9D">
      <w:pPr>
        <w:spacing w:after="120"/>
        <w:jc w:val="both"/>
        <w:rPr>
          <w:rFonts w:ascii="Arial" w:hAnsi="Arial" w:cs="Arial"/>
          <w:b/>
          <w:bCs/>
        </w:rPr>
      </w:pPr>
      <w:r>
        <w:rPr>
          <w:rFonts w:ascii="Arial" w:hAnsi="Arial" w:cs="Arial"/>
          <w:b/>
          <w:bCs/>
        </w:rPr>
        <w:t>Clean Hydrogen</w:t>
      </w:r>
      <w:r w:rsidR="00A65AA1" w:rsidRPr="003B1D9D">
        <w:rPr>
          <w:rFonts w:ascii="Arial" w:hAnsi="Arial" w:cs="Arial"/>
          <w:b/>
          <w:bCs/>
        </w:rPr>
        <w:t xml:space="preserve"> JU</w:t>
      </w:r>
    </w:p>
    <w:p w14:paraId="20E9A9D2" w14:textId="77777777" w:rsidR="00A65AA1" w:rsidRPr="003B1D9D" w:rsidRDefault="00A65AA1" w:rsidP="003B1D9D">
      <w:pPr>
        <w:spacing w:after="120"/>
        <w:jc w:val="both"/>
        <w:rPr>
          <w:rFonts w:ascii="Arial" w:hAnsi="Arial" w:cs="Arial"/>
          <w:b/>
          <w:bCs/>
        </w:rPr>
      </w:pPr>
      <w:r w:rsidRPr="003B1D9D">
        <w:rPr>
          <w:rFonts w:ascii="Arial" w:hAnsi="Arial" w:cs="Arial"/>
          <w:b/>
          <w:bCs/>
        </w:rPr>
        <w:t>WA, TO 56-60</w:t>
      </w:r>
    </w:p>
    <w:p w14:paraId="3F24AA77" w14:textId="77777777" w:rsidR="00A65AA1" w:rsidRPr="003B1D9D" w:rsidRDefault="00A65AA1" w:rsidP="003B1D9D">
      <w:pPr>
        <w:spacing w:after="120"/>
        <w:jc w:val="both"/>
        <w:rPr>
          <w:rFonts w:ascii="Arial" w:hAnsi="Arial" w:cs="Arial"/>
          <w:b/>
          <w:bCs/>
        </w:rPr>
      </w:pPr>
      <w:r w:rsidRPr="003B1D9D">
        <w:rPr>
          <w:rFonts w:ascii="Arial" w:hAnsi="Arial" w:cs="Arial"/>
          <w:b/>
          <w:bCs/>
        </w:rPr>
        <w:t>B-1049 Brussels</w:t>
      </w:r>
    </w:p>
    <w:p w14:paraId="7CAC7483" w14:textId="77777777" w:rsidR="00A65AA1" w:rsidRPr="003B1D9D" w:rsidRDefault="00A65AA1" w:rsidP="003B1D9D">
      <w:pPr>
        <w:spacing w:after="120"/>
        <w:jc w:val="both"/>
        <w:rPr>
          <w:rFonts w:ascii="Arial" w:hAnsi="Arial" w:cs="Arial"/>
          <w:b/>
          <w:bCs/>
        </w:rPr>
      </w:pPr>
      <w:r w:rsidRPr="003B1D9D">
        <w:rPr>
          <w:rFonts w:ascii="Arial" w:hAnsi="Arial" w:cs="Arial"/>
          <w:b/>
          <w:bCs/>
        </w:rPr>
        <w:t>Belgium</w:t>
      </w:r>
    </w:p>
    <w:p w14:paraId="1F6DEA5B" w14:textId="0A0FCD2F" w:rsidR="00A65AA1" w:rsidRPr="00A65AA1" w:rsidRDefault="00A65AA1" w:rsidP="003B1D9D">
      <w:pPr>
        <w:spacing w:after="120"/>
        <w:jc w:val="both"/>
        <w:rPr>
          <w:rFonts w:ascii="Arial" w:hAnsi="Arial" w:cs="Arial"/>
        </w:rPr>
      </w:pPr>
      <w:r w:rsidRPr="00A65AA1">
        <w:rPr>
          <w:rFonts w:ascii="Arial" w:hAnsi="Arial" w:cs="Arial"/>
        </w:rPr>
        <w:t>The complaint must be lodged within 3 months. The time limit for initiating this type of procedure (see the Staff Regulations as modified by Council Regulation No 723/2004 of 22 March 2004 published in the Official Journal of the European Union L 124 of 27 April 2004</w:t>
      </w:r>
      <w:r w:rsidR="003B1D9D">
        <w:rPr>
          <w:rFonts w:ascii="Arial" w:hAnsi="Arial" w:cs="Arial"/>
        </w:rPr>
        <w:t xml:space="preserve"> </w:t>
      </w:r>
      <w:r w:rsidRPr="00A65AA1">
        <w:rPr>
          <w:rFonts w:ascii="Arial" w:hAnsi="Arial" w:cs="Arial"/>
        </w:rPr>
        <w:t xml:space="preserve">– </w:t>
      </w:r>
      <w:hyperlink r:id="rId13" w:history="1">
        <w:r w:rsidR="003B1D9D" w:rsidRPr="00D35B6E">
          <w:rPr>
            <w:rStyle w:val="Hyperlink"/>
            <w:rFonts w:ascii="Arial" w:hAnsi="Arial" w:cs="Arial"/>
          </w:rPr>
          <w:t>http://europa.eu/eur-lex</w:t>
        </w:r>
      </w:hyperlink>
      <w:r w:rsidRPr="00A65AA1">
        <w:rPr>
          <w:rFonts w:ascii="Arial" w:hAnsi="Arial" w:cs="Arial"/>
        </w:rPr>
        <w:t>) starts to run from the time the candidate is first informed of the outcome of the recruitment procedure).</w:t>
      </w:r>
    </w:p>
    <w:p w14:paraId="56C46F3D" w14:textId="77777777" w:rsidR="00A65AA1" w:rsidRPr="00A65AA1" w:rsidRDefault="00A65AA1" w:rsidP="003B1D9D">
      <w:pPr>
        <w:spacing w:after="120"/>
        <w:jc w:val="both"/>
        <w:rPr>
          <w:rFonts w:ascii="Arial" w:hAnsi="Arial" w:cs="Arial"/>
        </w:rPr>
      </w:pPr>
      <w:r w:rsidRPr="00A65AA1">
        <w:rPr>
          <w:rFonts w:ascii="Arial" w:hAnsi="Arial" w:cs="Arial"/>
        </w:rPr>
        <w:t>If the complaint is rejected the candidate may bring a case under Article 236 of the EC treaty and Article 91 of the Staff Regulations and the CEOS before:</w:t>
      </w:r>
    </w:p>
    <w:p w14:paraId="48EC4A41" w14:textId="77777777" w:rsidR="00A65AA1" w:rsidRPr="003B1D9D" w:rsidRDefault="00A65AA1" w:rsidP="003B1D9D">
      <w:pPr>
        <w:spacing w:after="120"/>
        <w:jc w:val="both"/>
        <w:rPr>
          <w:rFonts w:ascii="Arial" w:hAnsi="Arial" w:cs="Arial"/>
          <w:b/>
          <w:bCs/>
        </w:rPr>
      </w:pPr>
      <w:r w:rsidRPr="003B1D9D">
        <w:rPr>
          <w:rFonts w:ascii="Arial" w:hAnsi="Arial" w:cs="Arial"/>
          <w:b/>
          <w:bCs/>
        </w:rPr>
        <w:t>The European Union Civil Service Tribunal</w:t>
      </w:r>
    </w:p>
    <w:p w14:paraId="2BE98A50" w14:textId="77777777" w:rsidR="00A65AA1" w:rsidRPr="003B1D9D" w:rsidRDefault="00A65AA1" w:rsidP="003B1D9D">
      <w:pPr>
        <w:spacing w:after="120"/>
        <w:jc w:val="both"/>
        <w:rPr>
          <w:rFonts w:ascii="Arial" w:hAnsi="Arial" w:cs="Arial"/>
          <w:b/>
          <w:bCs/>
        </w:rPr>
      </w:pPr>
      <w:r w:rsidRPr="003B1D9D">
        <w:rPr>
          <w:rFonts w:ascii="Arial" w:hAnsi="Arial" w:cs="Arial"/>
          <w:b/>
          <w:bCs/>
        </w:rPr>
        <w:lastRenderedPageBreak/>
        <w:t>Postal Address:</w:t>
      </w:r>
    </w:p>
    <w:p w14:paraId="396BEBB7" w14:textId="77777777" w:rsidR="00A65AA1" w:rsidRPr="003B1D9D" w:rsidRDefault="00A65AA1" w:rsidP="003B1D9D">
      <w:pPr>
        <w:spacing w:after="120"/>
        <w:jc w:val="both"/>
        <w:rPr>
          <w:rFonts w:ascii="Arial" w:hAnsi="Arial" w:cs="Arial"/>
          <w:b/>
          <w:bCs/>
        </w:rPr>
      </w:pPr>
      <w:r w:rsidRPr="003B1D9D">
        <w:rPr>
          <w:rFonts w:ascii="Arial" w:hAnsi="Arial" w:cs="Arial"/>
          <w:b/>
          <w:bCs/>
        </w:rPr>
        <w:t>L-2925 Luxembourg</w:t>
      </w:r>
    </w:p>
    <w:p w14:paraId="7C3E9E59" w14:textId="77777777" w:rsidR="00A65AA1" w:rsidRPr="00A65AA1" w:rsidRDefault="00A65AA1" w:rsidP="003B1D9D">
      <w:pPr>
        <w:spacing w:after="120"/>
        <w:jc w:val="both"/>
        <w:rPr>
          <w:rFonts w:ascii="Arial" w:hAnsi="Arial" w:cs="Arial"/>
        </w:rPr>
      </w:pPr>
      <w:r w:rsidRPr="00A65AA1">
        <w:rPr>
          <w:rFonts w:ascii="Arial" w:hAnsi="Arial" w:cs="Arial"/>
        </w:rPr>
        <w:t>The Appointing Authority does not have the power to amend the assessment decisions of the Selection Board. The Court has consistently held that the wide discretion enjoyed by Selection Board is not subject to review by the Court unless rules which govern the proceedings of the Selection Board have been infringed.</w:t>
      </w:r>
    </w:p>
    <w:p w14:paraId="094DB87E" w14:textId="77777777" w:rsidR="00A65AA1" w:rsidRPr="00A65AA1" w:rsidRDefault="00A65AA1" w:rsidP="003B1D9D">
      <w:pPr>
        <w:spacing w:after="120"/>
        <w:jc w:val="both"/>
        <w:rPr>
          <w:rFonts w:ascii="Arial" w:hAnsi="Arial" w:cs="Arial"/>
        </w:rPr>
      </w:pPr>
      <w:r w:rsidRPr="00A65AA1">
        <w:rPr>
          <w:rFonts w:ascii="Arial" w:hAnsi="Arial" w:cs="Arial"/>
        </w:rPr>
        <w:t>It is also possible to complain to the European Ombudsman pursuant to Article 195(1) of the Treaty establishing the European Community and in accordance with the conditions laid down in the Decision of the European Parliament of 9 March 1994 on the Staff Regulations and the general conditions governing the performance of the Ombudsman’s duties, published in the Official Journal of the European Union L 113 of 4 May 1994:</w:t>
      </w:r>
    </w:p>
    <w:p w14:paraId="05AB6C81" w14:textId="77777777" w:rsidR="00A65AA1" w:rsidRPr="000F23BB" w:rsidRDefault="00A65AA1" w:rsidP="003B1D9D">
      <w:pPr>
        <w:spacing w:after="120"/>
        <w:jc w:val="both"/>
        <w:rPr>
          <w:rFonts w:ascii="Arial" w:hAnsi="Arial" w:cs="Arial"/>
          <w:b/>
          <w:bCs/>
          <w:lang w:val="fr-BE"/>
        </w:rPr>
      </w:pPr>
      <w:proofErr w:type="spellStart"/>
      <w:r w:rsidRPr="0006578B">
        <w:rPr>
          <w:rFonts w:ascii="Arial" w:hAnsi="Arial" w:cs="Arial"/>
          <w:b/>
          <w:bCs/>
          <w:lang w:val="fr-BE"/>
        </w:rPr>
        <w:t>European</w:t>
      </w:r>
      <w:proofErr w:type="spellEnd"/>
      <w:r w:rsidRPr="000F23BB">
        <w:rPr>
          <w:rFonts w:ascii="Arial" w:hAnsi="Arial" w:cs="Arial"/>
          <w:b/>
          <w:bCs/>
          <w:lang w:val="fr-BE"/>
        </w:rPr>
        <w:t xml:space="preserve"> Ombudsman</w:t>
      </w:r>
    </w:p>
    <w:p w14:paraId="1C6E4338" w14:textId="77777777" w:rsidR="00A65AA1" w:rsidRPr="000F23BB" w:rsidRDefault="00A65AA1" w:rsidP="003B1D9D">
      <w:pPr>
        <w:spacing w:after="120"/>
        <w:jc w:val="both"/>
        <w:rPr>
          <w:rFonts w:ascii="Arial" w:hAnsi="Arial" w:cs="Arial"/>
          <w:b/>
          <w:bCs/>
          <w:lang w:val="fr-BE"/>
        </w:rPr>
      </w:pPr>
      <w:r w:rsidRPr="000F23BB">
        <w:rPr>
          <w:rFonts w:ascii="Arial" w:hAnsi="Arial" w:cs="Arial"/>
          <w:b/>
          <w:bCs/>
          <w:lang w:val="fr-BE"/>
        </w:rPr>
        <w:t>1 Avenue du Président Robert Schuman – BP 403</w:t>
      </w:r>
    </w:p>
    <w:p w14:paraId="4D157137" w14:textId="77777777" w:rsidR="00A65AA1" w:rsidRPr="003B1D9D" w:rsidRDefault="00A65AA1" w:rsidP="003B1D9D">
      <w:pPr>
        <w:spacing w:after="120"/>
        <w:jc w:val="both"/>
        <w:rPr>
          <w:rFonts w:ascii="Arial" w:hAnsi="Arial" w:cs="Arial"/>
          <w:b/>
          <w:bCs/>
        </w:rPr>
      </w:pPr>
      <w:r w:rsidRPr="003B1D9D">
        <w:rPr>
          <w:rFonts w:ascii="Arial" w:hAnsi="Arial" w:cs="Arial"/>
          <w:b/>
          <w:bCs/>
        </w:rPr>
        <w:t>F-67001 Strasbourg Cedex</w:t>
      </w:r>
    </w:p>
    <w:p w14:paraId="34E29A61" w14:textId="3FF4D642" w:rsidR="004611A6" w:rsidRDefault="00A65AA1" w:rsidP="003B1D9D">
      <w:pPr>
        <w:spacing w:after="120"/>
        <w:jc w:val="both"/>
        <w:rPr>
          <w:rFonts w:ascii="Arial" w:hAnsi="Arial" w:cs="Arial"/>
        </w:rPr>
      </w:pPr>
      <w:r w:rsidRPr="00A65AA1">
        <w:rPr>
          <w:rFonts w:ascii="Arial" w:hAnsi="Arial" w:cs="Arial"/>
        </w:rPr>
        <w:t>Complaints made to the Ombudsman have no suspense effect on the period laid down in the Articles 90(2) and 91 of the Staff Regulations for lodging, respectively, a complaint or an appeal with the European Union Civil Service Tribunal under Article 236 of the EC Treaty.</w:t>
      </w:r>
    </w:p>
    <w:p w14:paraId="2ECC7C31" w14:textId="595F32E4" w:rsidR="00A65AA1" w:rsidRDefault="00A65AA1" w:rsidP="003B1D9D">
      <w:pPr>
        <w:spacing w:after="120"/>
        <w:jc w:val="both"/>
        <w:rPr>
          <w:rFonts w:ascii="Arial" w:hAnsi="Arial" w:cs="Arial"/>
        </w:rPr>
      </w:pPr>
    </w:p>
    <w:p w14:paraId="74493FB8" w14:textId="3FF0A8BE" w:rsidR="000F7B53" w:rsidRPr="00A96363" w:rsidRDefault="00D47FCF" w:rsidP="00A96363">
      <w:pPr>
        <w:pStyle w:val="Heading1"/>
        <w:ind w:left="431" w:hanging="431"/>
      </w:pPr>
      <w:r w:rsidRPr="00BF0E71">
        <w:t>DATA PROTECTION</w:t>
      </w:r>
    </w:p>
    <w:p w14:paraId="7BBCAD52" w14:textId="02291F71" w:rsidR="0048288D" w:rsidRPr="003B1D9D" w:rsidRDefault="0048288D" w:rsidP="003B1D9D">
      <w:pPr>
        <w:spacing w:after="120"/>
        <w:jc w:val="both"/>
        <w:rPr>
          <w:rFonts w:ascii="Arial" w:hAnsi="Arial" w:cs="Arial"/>
        </w:rPr>
      </w:pPr>
      <w:r w:rsidRPr="0048288D">
        <w:rPr>
          <w:rFonts w:ascii="Arial" w:hAnsi="Arial" w:cs="Arial"/>
        </w:rPr>
        <w:t xml:space="preserve">The purpose of processing of the data you submit is to manage your application in view of a possible secondment to the </w:t>
      </w:r>
      <w:r w:rsidR="009560B6">
        <w:rPr>
          <w:rFonts w:ascii="Arial" w:hAnsi="Arial" w:cs="Arial"/>
        </w:rPr>
        <w:t>Clean Hydrogen</w:t>
      </w:r>
      <w:r>
        <w:rPr>
          <w:rFonts w:ascii="Arial" w:hAnsi="Arial" w:cs="Arial"/>
        </w:rPr>
        <w:t xml:space="preserve"> JU</w:t>
      </w:r>
      <w:r w:rsidRPr="0048288D">
        <w:rPr>
          <w:rFonts w:ascii="Arial" w:hAnsi="Arial" w:cs="Arial"/>
        </w:rPr>
        <w:t>. The personal information we request from you will be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reference.</w:t>
      </w:r>
    </w:p>
    <w:p w14:paraId="60C03AD0" w14:textId="2A118724" w:rsidR="000F7B53" w:rsidRDefault="00A02772" w:rsidP="003B1D9D">
      <w:pPr>
        <w:spacing w:after="120"/>
        <w:jc w:val="both"/>
        <w:rPr>
          <w:rFonts w:ascii="Arial" w:hAnsi="Arial" w:cs="Arial"/>
        </w:rPr>
      </w:pPr>
      <w:r w:rsidRPr="00BF0E71">
        <w:rPr>
          <w:rFonts w:ascii="Arial" w:hAnsi="Arial" w:cs="Arial"/>
        </w:rPr>
        <w:t>For more explanations on data protection please see the privacy statement</w:t>
      </w:r>
      <w:r w:rsidR="0048288D">
        <w:rPr>
          <w:rFonts w:ascii="Arial" w:hAnsi="Arial" w:cs="Arial"/>
        </w:rPr>
        <w:t xml:space="preserve"> </w:t>
      </w:r>
      <w:hyperlink r:id="rId14" w:history="1">
        <w:r w:rsidR="0048288D" w:rsidRPr="0048288D">
          <w:rPr>
            <w:rStyle w:val="Hyperlink"/>
            <w:rFonts w:ascii="Arial" w:hAnsi="Arial" w:cs="Arial"/>
          </w:rPr>
          <w:t>here</w:t>
        </w:r>
      </w:hyperlink>
      <w:r w:rsidR="003B1D9D" w:rsidRPr="0064301A">
        <w:rPr>
          <w:rStyle w:val="Hyperlink"/>
          <w:rFonts w:ascii="Arial" w:hAnsi="Arial" w:cs="Arial"/>
          <w:u w:val="none"/>
        </w:rPr>
        <w:t>.</w:t>
      </w:r>
    </w:p>
    <w:p w14:paraId="03B39D01" w14:textId="77777777" w:rsidR="0048288D" w:rsidRPr="00BF0E71" w:rsidRDefault="0048288D" w:rsidP="003B1D9D">
      <w:pPr>
        <w:spacing w:after="120"/>
        <w:jc w:val="both"/>
        <w:rPr>
          <w:rFonts w:ascii="Arial" w:hAnsi="Arial" w:cs="Arial"/>
        </w:rPr>
      </w:pPr>
    </w:p>
    <w:p w14:paraId="499D1B13" w14:textId="77777777" w:rsidR="000F7B53" w:rsidRPr="00BF0E71" w:rsidRDefault="000F7B53" w:rsidP="003B1D9D">
      <w:pPr>
        <w:spacing w:after="120"/>
        <w:jc w:val="both"/>
        <w:rPr>
          <w:rFonts w:ascii="Arial" w:hAnsi="Arial" w:cs="Arial"/>
        </w:rPr>
      </w:pPr>
    </w:p>
    <w:sectPr w:rsidR="000F7B53" w:rsidRPr="00BF0E7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43F2" w14:textId="77777777" w:rsidR="00BE0BF8" w:rsidRDefault="00BE0BF8" w:rsidP="00DE6940">
      <w:pPr>
        <w:spacing w:after="0" w:line="240" w:lineRule="auto"/>
      </w:pPr>
      <w:r>
        <w:separator/>
      </w:r>
    </w:p>
  </w:endnote>
  <w:endnote w:type="continuationSeparator" w:id="0">
    <w:p w14:paraId="14D74C94" w14:textId="77777777" w:rsidR="00BE0BF8" w:rsidRDefault="00BE0BF8" w:rsidP="00DE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E2B4" w14:textId="77777777" w:rsidR="0072487F" w:rsidRDefault="00724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137889"/>
      <w:docPartObj>
        <w:docPartGallery w:val="Page Numbers (Bottom of Page)"/>
        <w:docPartUnique/>
      </w:docPartObj>
    </w:sdtPr>
    <w:sdtEndPr>
      <w:rPr>
        <w:noProof/>
      </w:rPr>
    </w:sdtEndPr>
    <w:sdtContent>
      <w:p w14:paraId="1EE671F8" w14:textId="0EE35D33" w:rsidR="000006F9" w:rsidRDefault="000006F9">
        <w:pPr>
          <w:pStyle w:val="Footer"/>
          <w:jc w:val="center"/>
        </w:pPr>
        <w:r>
          <w:fldChar w:fldCharType="begin"/>
        </w:r>
        <w:r>
          <w:instrText xml:space="preserve"> PAGE   \* MERGEFORMAT </w:instrText>
        </w:r>
        <w:r>
          <w:fldChar w:fldCharType="separate"/>
        </w:r>
        <w:r w:rsidR="00F1373D">
          <w:rPr>
            <w:noProof/>
          </w:rPr>
          <w:t>4</w:t>
        </w:r>
        <w:r>
          <w:rPr>
            <w:noProof/>
          </w:rPr>
          <w:fldChar w:fldCharType="end"/>
        </w:r>
      </w:p>
    </w:sdtContent>
  </w:sdt>
  <w:p w14:paraId="09AEF0B8" w14:textId="77777777" w:rsidR="000006F9" w:rsidRDefault="00000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ACB9" w14:textId="77777777" w:rsidR="0072487F" w:rsidRDefault="00724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A2E7" w14:textId="77777777" w:rsidR="00BE0BF8" w:rsidRDefault="00BE0BF8" w:rsidP="00DE6940">
      <w:pPr>
        <w:spacing w:after="0" w:line="240" w:lineRule="auto"/>
      </w:pPr>
      <w:r>
        <w:separator/>
      </w:r>
    </w:p>
  </w:footnote>
  <w:footnote w:type="continuationSeparator" w:id="0">
    <w:p w14:paraId="094465D8" w14:textId="77777777" w:rsidR="00BE0BF8" w:rsidRDefault="00BE0BF8" w:rsidP="00DE6940">
      <w:pPr>
        <w:spacing w:after="0" w:line="240" w:lineRule="auto"/>
      </w:pPr>
      <w:r>
        <w:continuationSeparator/>
      </w:r>
    </w:p>
  </w:footnote>
  <w:footnote w:id="1">
    <w:p w14:paraId="6AA19114" w14:textId="77777777" w:rsidR="000006F9" w:rsidRDefault="000006F9" w:rsidP="00D15A9E">
      <w:pPr>
        <w:pStyle w:val="FootnoteText"/>
      </w:pPr>
      <w:r>
        <w:rPr>
          <w:rStyle w:val="FootnoteReference"/>
        </w:rPr>
        <w:footnoteRef/>
      </w:r>
      <w:r>
        <w:t xml:space="preserve"> </w:t>
      </w:r>
      <w:hyperlink r:id="rId1" w:history="1">
        <w:r w:rsidRPr="003609B1">
          <w:rPr>
            <w:rStyle w:val="Hyperlink"/>
            <w:rFonts w:ascii="Arial" w:hAnsi="Arial" w:cs="Arial"/>
            <w:sz w:val="18"/>
            <w:szCs w:val="18"/>
          </w:rPr>
          <w:t>http://eur-lex.europa.eu/legal-content/EN/TXT/PDF/?uri=OJ:JOL_2014_169_R_0007&amp;from=FR</w:t>
        </w:r>
      </w:hyperlink>
    </w:p>
    <w:p w14:paraId="53478A26" w14:textId="77777777" w:rsidR="000006F9" w:rsidRPr="000805A5" w:rsidRDefault="000006F9" w:rsidP="00D15A9E">
      <w:pPr>
        <w:pStyle w:val="FootnoteText"/>
      </w:pPr>
    </w:p>
  </w:footnote>
  <w:footnote w:id="2">
    <w:p w14:paraId="252416C0" w14:textId="77777777" w:rsidR="001140A4" w:rsidRPr="003609B1" w:rsidRDefault="001140A4" w:rsidP="003609B1">
      <w:pPr>
        <w:pStyle w:val="FootnoteText"/>
        <w:ind w:left="142" w:hanging="142"/>
        <w:jc w:val="both"/>
        <w:rPr>
          <w:rFonts w:ascii="Arial" w:hAnsi="Arial" w:cs="Arial"/>
          <w:sz w:val="18"/>
          <w:szCs w:val="18"/>
          <w:lang w:val="en-GB"/>
        </w:rPr>
      </w:pPr>
      <w:r w:rsidRPr="00FC7B03">
        <w:rPr>
          <w:rStyle w:val="FootnoteReference"/>
          <w:rFonts w:ascii="Arial" w:hAnsi="Arial" w:cs="Arial"/>
          <w:sz w:val="18"/>
          <w:szCs w:val="18"/>
        </w:rPr>
        <w:footnoteRef/>
      </w:r>
      <w:r w:rsidRPr="003609B1">
        <w:rPr>
          <w:rFonts w:ascii="Arial" w:hAnsi="Arial" w:cs="Arial"/>
          <w:sz w:val="18"/>
          <w:szCs w:val="18"/>
          <w:lang w:val="en-GB"/>
        </w:rPr>
        <w:t xml:space="preserve"> Prior to the appointment, the successful candidate will be asked to provide a certificate issued by the competent authority attesting the absence of any criminal record.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6A8D" w14:textId="77777777" w:rsidR="0072487F" w:rsidRDefault="00724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76A6" w14:textId="21793B88" w:rsidR="00556A9D" w:rsidRDefault="00556A9D">
    <w:pPr>
      <w:pStyle w:val="Header"/>
    </w:pPr>
    <w:r w:rsidRPr="000B607B">
      <w:rPr>
        <w:noProof/>
      </w:rPr>
      <w:drawing>
        <wp:inline distT="0" distB="0" distL="0" distR="0" wp14:anchorId="42ED9651" wp14:editId="2FAC66F6">
          <wp:extent cx="2160000" cy="1080861"/>
          <wp:effectExtent l="0" t="0" r="0" b="5080"/>
          <wp:docPr id="6" name="Imag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8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C51A" w14:textId="77777777" w:rsidR="0072487F" w:rsidRDefault="0072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815"/>
    <w:multiLevelType w:val="hybridMultilevel"/>
    <w:tmpl w:val="DFC4F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0A124E"/>
    <w:multiLevelType w:val="hybridMultilevel"/>
    <w:tmpl w:val="E772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36D1"/>
    <w:multiLevelType w:val="hybridMultilevel"/>
    <w:tmpl w:val="3A6E0214"/>
    <w:lvl w:ilvl="0" w:tplc="ED66F3DA">
      <w:numFmt w:val="bullet"/>
      <w:lvlText w:val="•"/>
      <w:lvlJc w:val="left"/>
      <w:pPr>
        <w:ind w:left="719" w:hanging="435"/>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4B36"/>
    <w:multiLevelType w:val="multilevel"/>
    <w:tmpl w:val="FE303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A97DF9"/>
    <w:multiLevelType w:val="hybridMultilevel"/>
    <w:tmpl w:val="2FD0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3E1"/>
    <w:multiLevelType w:val="hybridMultilevel"/>
    <w:tmpl w:val="C5049E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14B2CE3"/>
    <w:multiLevelType w:val="hybridMultilevel"/>
    <w:tmpl w:val="BED0E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9D2A0D"/>
    <w:multiLevelType w:val="hybridMultilevel"/>
    <w:tmpl w:val="D0C22B60"/>
    <w:lvl w:ilvl="0" w:tplc="08090001">
      <w:start w:val="1"/>
      <w:numFmt w:val="bullet"/>
      <w:lvlText w:val=""/>
      <w:lvlJc w:val="left"/>
      <w:pPr>
        <w:ind w:left="720" w:hanging="360"/>
      </w:pPr>
      <w:rPr>
        <w:rFonts w:ascii="Symbol" w:hAnsi="Symbol" w:hint="default"/>
      </w:rPr>
    </w:lvl>
    <w:lvl w:ilvl="1" w:tplc="5354256C">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34F4C"/>
    <w:multiLevelType w:val="hybridMultilevel"/>
    <w:tmpl w:val="A4E454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3AF1699"/>
    <w:multiLevelType w:val="hybridMultilevel"/>
    <w:tmpl w:val="3024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E7A9C"/>
    <w:multiLevelType w:val="multilevel"/>
    <w:tmpl w:val="5142EB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7CD1789"/>
    <w:multiLevelType w:val="hybridMultilevel"/>
    <w:tmpl w:val="BA84D848"/>
    <w:lvl w:ilvl="0" w:tplc="ED66F3DA">
      <w:numFmt w:val="bullet"/>
      <w:lvlText w:val="•"/>
      <w:lvlJc w:val="left"/>
      <w:pPr>
        <w:ind w:left="719" w:hanging="435"/>
      </w:pPr>
      <w:rPr>
        <w:rFonts w:ascii="Calibri" w:eastAsiaTheme="minorHAnsi"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D40FB8"/>
    <w:multiLevelType w:val="multilevel"/>
    <w:tmpl w:val="938E5D2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537CA8"/>
    <w:multiLevelType w:val="hybridMultilevel"/>
    <w:tmpl w:val="0024AD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ACB5A9A"/>
    <w:multiLevelType w:val="hybridMultilevel"/>
    <w:tmpl w:val="44F60724"/>
    <w:lvl w:ilvl="0" w:tplc="93EE8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5008D"/>
    <w:multiLevelType w:val="hybridMultilevel"/>
    <w:tmpl w:val="3D486E88"/>
    <w:lvl w:ilvl="0" w:tplc="59CE9CCA">
      <w:numFmt w:val="bullet"/>
      <w:lvlText w:val="-"/>
      <w:lvlJc w:val="left"/>
      <w:pPr>
        <w:ind w:left="720" w:hanging="360"/>
      </w:pPr>
      <w:rPr>
        <w:rFonts w:ascii="Trebuchet MS" w:eastAsia="Lucida Sans Unicode" w:hAnsi="Trebuchet M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EE6FA1"/>
    <w:multiLevelType w:val="hybridMultilevel"/>
    <w:tmpl w:val="8274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87874"/>
    <w:multiLevelType w:val="hybridMultilevel"/>
    <w:tmpl w:val="8694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91935"/>
    <w:multiLevelType w:val="hybridMultilevel"/>
    <w:tmpl w:val="3CA4AA5C"/>
    <w:lvl w:ilvl="0" w:tplc="93EE8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65988"/>
    <w:multiLevelType w:val="hybridMultilevel"/>
    <w:tmpl w:val="094E4D72"/>
    <w:lvl w:ilvl="0" w:tplc="F9E67B26">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568AF"/>
    <w:multiLevelType w:val="hybridMultilevel"/>
    <w:tmpl w:val="5FC68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97A34"/>
    <w:multiLevelType w:val="hybridMultilevel"/>
    <w:tmpl w:val="E2486312"/>
    <w:lvl w:ilvl="0" w:tplc="93EE8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7604F"/>
    <w:multiLevelType w:val="hybridMultilevel"/>
    <w:tmpl w:val="FB9EA386"/>
    <w:lvl w:ilvl="0" w:tplc="93EE8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222AA"/>
    <w:multiLevelType w:val="hybridMultilevel"/>
    <w:tmpl w:val="B5B0B64C"/>
    <w:lvl w:ilvl="0" w:tplc="135AE3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8C35EE7"/>
    <w:multiLevelType w:val="hybridMultilevel"/>
    <w:tmpl w:val="35161328"/>
    <w:lvl w:ilvl="0" w:tplc="BE069590">
      <w:start w:val="2"/>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6A9B1671"/>
    <w:multiLevelType w:val="hybridMultilevel"/>
    <w:tmpl w:val="2E3C3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0F76F1"/>
    <w:multiLevelType w:val="multilevel"/>
    <w:tmpl w:val="429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9577A"/>
    <w:multiLevelType w:val="hybridMultilevel"/>
    <w:tmpl w:val="4512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05417"/>
    <w:multiLevelType w:val="hybridMultilevel"/>
    <w:tmpl w:val="649C31A8"/>
    <w:lvl w:ilvl="0" w:tplc="93EE816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71FCF"/>
    <w:multiLevelType w:val="hybridMultilevel"/>
    <w:tmpl w:val="224AC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AF5511"/>
    <w:multiLevelType w:val="hybridMultilevel"/>
    <w:tmpl w:val="677A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27773"/>
    <w:multiLevelType w:val="hybridMultilevel"/>
    <w:tmpl w:val="7BEC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623343">
    <w:abstractNumId w:val="6"/>
  </w:num>
  <w:num w:numId="2" w16cid:durableId="914781211">
    <w:abstractNumId w:val="0"/>
  </w:num>
  <w:num w:numId="3" w16cid:durableId="1668249099">
    <w:abstractNumId w:val="23"/>
  </w:num>
  <w:num w:numId="4" w16cid:durableId="418411782">
    <w:abstractNumId w:val="24"/>
  </w:num>
  <w:num w:numId="5" w16cid:durableId="862985747">
    <w:abstractNumId w:val="23"/>
  </w:num>
  <w:num w:numId="6" w16cid:durableId="932200100">
    <w:abstractNumId w:val="27"/>
  </w:num>
  <w:num w:numId="7" w16cid:durableId="1765802311">
    <w:abstractNumId w:val="8"/>
  </w:num>
  <w:num w:numId="8" w16cid:durableId="1490755657">
    <w:abstractNumId w:val="13"/>
  </w:num>
  <w:num w:numId="9" w16cid:durableId="2116173530">
    <w:abstractNumId w:val="5"/>
  </w:num>
  <w:num w:numId="10" w16cid:durableId="1836795421">
    <w:abstractNumId w:val="25"/>
  </w:num>
  <w:num w:numId="11" w16cid:durableId="678969989">
    <w:abstractNumId w:val="4"/>
  </w:num>
  <w:num w:numId="12" w16cid:durableId="609357669">
    <w:abstractNumId w:val="11"/>
  </w:num>
  <w:num w:numId="13" w16cid:durableId="317930013">
    <w:abstractNumId w:val="2"/>
  </w:num>
  <w:num w:numId="14" w16cid:durableId="967785036">
    <w:abstractNumId w:val="9"/>
  </w:num>
  <w:num w:numId="15" w16cid:durableId="616176125">
    <w:abstractNumId w:val="17"/>
  </w:num>
  <w:num w:numId="16" w16cid:durableId="78865962">
    <w:abstractNumId w:val="16"/>
  </w:num>
  <w:num w:numId="17" w16cid:durableId="449708361">
    <w:abstractNumId w:val="30"/>
  </w:num>
  <w:num w:numId="18" w16cid:durableId="1141535197">
    <w:abstractNumId w:val="26"/>
  </w:num>
  <w:num w:numId="19" w16cid:durableId="702051788">
    <w:abstractNumId w:val="31"/>
  </w:num>
  <w:num w:numId="20" w16cid:durableId="1920555930">
    <w:abstractNumId w:val="18"/>
  </w:num>
  <w:num w:numId="21" w16cid:durableId="698622104">
    <w:abstractNumId w:val="22"/>
  </w:num>
  <w:num w:numId="22" w16cid:durableId="1698769370">
    <w:abstractNumId w:val="14"/>
  </w:num>
  <w:num w:numId="23" w16cid:durableId="1322926297">
    <w:abstractNumId w:val="29"/>
  </w:num>
  <w:num w:numId="24" w16cid:durableId="230818884">
    <w:abstractNumId w:val="20"/>
  </w:num>
  <w:num w:numId="25" w16cid:durableId="210001316">
    <w:abstractNumId w:val="12"/>
  </w:num>
  <w:num w:numId="26" w16cid:durableId="318929370">
    <w:abstractNumId w:val="7"/>
  </w:num>
  <w:num w:numId="27" w16cid:durableId="694843896">
    <w:abstractNumId w:val="19"/>
  </w:num>
  <w:num w:numId="28" w16cid:durableId="1791388938">
    <w:abstractNumId w:val="28"/>
  </w:num>
  <w:num w:numId="29" w16cid:durableId="99377161">
    <w:abstractNumId w:val="3"/>
  </w:num>
  <w:num w:numId="30" w16cid:durableId="1970822100">
    <w:abstractNumId w:val="10"/>
  </w:num>
  <w:num w:numId="31" w16cid:durableId="275673627">
    <w:abstractNumId w:val="21"/>
  </w:num>
  <w:num w:numId="32" w16cid:durableId="2072189476">
    <w:abstractNumId w:val="1"/>
  </w:num>
  <w:num w:numId="33" w16cid:durableId="1220937875">
    <w:abstractNumId w:val="15"/>
  </w:num>
  <w:num w:numId="34" w16cid:durableId="158128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1B"/>
    <w:rsid w:val="000006F9"/>
    <w:rsid w:val="000026D9"/>
    <w:rsid w:val="00007B89"/>
    <w:rsid w:val="0001559B"/>
    <w:rsid w:val="000155DC"/>
    <w:rsid w:val="00015F72"/>
    <w:rsid w:val="00024760"/>
    <w:rsid w:val="00025787"/>
    <w:rsid w:val="00025897"/>
    <w:rsid w:val="00032353"/>
    <w:rsid w:val="00036FB0"/>
    <w:rsid w:val="00041066"/>
    <w:rsid w:val="00041670"/>
    <w:rsid w:val="00041D96"/>
    <w:rsid w:val="00042F72"/>
    <w:rsid w:val="000437CF"/>
    <w:rsid w:val="000439A7"/>
    <w:rsid w:val="00045F65"/>
    <w:rsid w:val="00052539"/>
    <w:rsid w:val="000529D5"/>
    <w:rsid w:val="00052F95"/>
    <w:rsid w:val="00056F94"/>
    <w:rsid w:val="000573F0"/>
    <w:rsid w:val="000576F9"/>
    <w:rsid w:val="000621C0"/>
    <w:rsid w:val="000643D6"/>
    <w:rsid w:val="0006578B"/>
    <w:rsid w:val="00065C74"/>
    <w:rsid w:val="00070AA3"/>
    <w:rsid w:val="00071C5F"/>
    <w:rsid w:val="00072AD2"/>
    <w:rsid w:val="000741EA"/>
    <w:rsid w:val="00074DA0"/>
    <w:rsid w:val="00077B66"/>
    <w:rsid w:val="00083709"/>
    <w:rsid w:val="00084FF2"/>
    <w:rsid w:val="00085834"/>
    <w:rsid w:val="00086870"/>
    <w:rsid w:val="00086D8C"/>
    <w:rsid w:val="00093CBF"/>
    <w:rsid w:val="00094FD4"/>
    <w:rsid w:val="00097229"/>
    <w:rsid w:val="000A2A52"/>
    <w:rsid w:val="000A3ED8"/>
    <w:rsid w:val="000B10E1"/>
    <w:rsid w:val="000B294C"/>
    <w:rsid w:val="000B31D2"/>
    <w:rsid w:val="000B37AB"/>
    <w:rsid w:val="000B4AAF"/>
    <w:rsid w:val="000B4D3D"/>
    <w:rsid w:val="000B6133"/>
    <w:rsid w:val="000B6633"/>
    <w:rsid w:val="000B6F9F"/>
    <w:rsid w:val="000C005A"/>
    <w:rsid w:val="000C1E29"/>
    <w:rsid w:val="000C39C4"/>
    <w:rsid w:val="000C4EDB"/>
    <w:rsid w:val="000C5768"/>
    <w:rsid w:val="000C59D2"/>
    <w:rsid w:val="000C59F7"/>
    <w:rsid w:val="000C6C6B"/>
    <w:rsid w:val="000D499F"/>
    <w:rsid w:val="000D6137"/>
    <w:rsid w:val="000D7688"/>
    <w:rsid w:val="000E0622"/>
    <w:rsid w:val="000E090B"/>
    <w:rsid w:val="000E26D3"/>
    <w:rsid w:val="000E27C8"/>
    <w:rsid w:val="000F23BB"/>
    <w:rsid w:val="000F58B9"/>
    <w:rsid w:val="000F6FFB"/>
    <w:rsid w:val="000F7B53"/>
    <w:rsid w:val="00101F1A"/>
    <w:rsid w:val="00103188"/>
    <w:rsid w:val="0010426D"/>
    <w:rsid w:val="00111D7E"/>
    <w:rsid w:val="00113E58"/>
    <w:rsid w:val="001140A4"/>
    <w:rsid w:val="00115850"/>
    <w:rsid w:val="0011704C"/>
    <w:rsid w:val="00120163"/>
    <w:rsid w:val="00126512"/>
    <w:rsid w:val="0013032A"/>
    <w:rsid w:val="00130A34"/>
    <w:rsid w:val="00140180"/>
    <w:rsid w:val="001403B3"/>
    <w:rsid w:val="0014422E"/>
    <w:rsid w:val="00145264"/>
    <w:rsid w:val="00145BA8"/>
    <w:rsid w:val="001464F8"/>
    <w:rsid w:val="001477EF"/>
    <w:rsid w:val="00153C65"/>
    <w:rsid w:val="00154D12"/>
    <w:rsid w:val="00156BE8"/>
    <w:rsid w:val="0016099E"/>
    <w:rsid w:val="0016254B"/>
    <w:rsid w:val="00164F64"/>
    <w:rsid w:val="001662C3"/>
    <w:rsid w:val="00166634"/>
    <w:rsid w:val="001677AC"/>
    <w:rsid w:val="001708AC"/>
    <w:rsid w:val="00170B0C"/>
    <w:rsid w:val="001712F6"/>
    <w:rsid w:val="0017159A"/>
    <w:rsid w:val="001719B3"/>
    <w:rsid w:val="001721E0"/>
    <w:rsid w:val="0017395D"/>
    <w:rsid w:val="00176038"/>
    <w:rsid w:val="0017734C"/>
    <w:rsid w:val="00180D2B"/>
    <w:rsid w:val="00181B41"/>
    <w:rsid w:val="001841C5"/>
    <w:rsid w:val="00185F48"/>
    <w:rsid w:val="001866C5"/>
    <w:rsid w:val="00186D44"/>
    <w:rsid w:val="001875DC"/>
    <w:rsid w:val="001954FF"/>
    <w:rsid w:val="00195A40"/>
    <w:rsid w:val="00195E24"/>
    <w:rsid w:val="001A00F5"/>
    <w:rsid w:val="001A1320"/>
    <w:rsid w:val="001A3CDE"/>
    <w:rsid w:val="001A3F2E"/>
    <w:rsid w:val="001A3F7C"/>
    <w:rsid w:val="001A5093"/>
    <w:rsid w:val="001A50F4"/>
    <w:rsid w:val="001A515B"/>
    <w:rsid w:val="001B0866"/>
    <w:rsid w:val="001B19C4"/>
    <w:rsid w:val="001B4B1F"/>
    <w:rsid w:val="001B658B"/>
    <w:rsid w:val="001C650B"/>
    <w:rsid w:val="001C6D02"/>
    <w:rsid w:val="001C6D56"/>
    <w:rsid w:val="001D070F"/>
    <w:rsid w:val="001D0D13"/>
    <w:rsid w:val="001D1B14"/>
    <w:rsid w:val="001E1C14"/>
    <w:rsid w:val="001E389F"/>
    <w:rsid w:val="001F07C3"/>
    <w:rsid w:val="001F25D1"/>
    <w:rsid w:val="00200A2E"/>
    <w:rsid w:val="00201326"/>
    <w:rsid w:val="00202B7D"/>
    <w:rsid w:val="00203824"/>
    <w:rsid w:val="00204303"/>
    <w:rsid w:val="002069DD"/>
    <w:rsid w:val="00206F94"/>
    <w:rsid w:val="002071FD"/>
    <w:rsid w:val="002111AE"/>
    <w:rsid w:val="00212705"/>
    <w:rsid w:val="00212999"/>
    <w:rsid w:val="00213859"/>
    <w:rsid w:val="00220206"/>
    <w:rsid w:val="00220CD9"/>
    <w:rsid w:val="00231998"/>
    <w:rsid w:val="00232033"/>
    <w:rsid w:val="00232DFF"/>
    <w:rsid w:val="002357EC"/>
    <w:rsid w:val="00237846"/>
    <w:rsid w:val="00240264"/>
    <w:rsid w:val="00241935"/>
    <w:rsid w:val="0024221D"/>
    <w:rsid w:val="002425E6"/>
    <w:rsid w:val="00247111"/>
    <w:rsid w:val="00252830"/>
    <w:rsid w:val="00253048"/>
    <w:rsid w:val="00255B42"/>
    <w:rsid w:val="002564EF"/>
    <w:rsid w:val="00257FA7"/>
    <w:rsid w:val="00264714"/>
    <w:rsid w:val="002649E9"/>
    <w:rsid w:val="00266D99"/>
    <w:rsid w:val="0027022C"/>
    <w:rsid w:val="002745E9"/>
    <w:rsid w:val="00275244"/>
    <w:rsid w:val="002753FE"/>
    <w:rsid w:val="00276A32"/>
    <w:rsid w:val="00277156"/>
    <w:rsid w:val="00277F32"/>
    <w:rsid w:val="002803AF"/>
    <w:rsid w:val="002808E5"/>
    <w:rsid w:val="0028115C"/>
    <w:rsid w:val="002829DD"/>
    <w:rsid w:val="002834CE"/>
    <w:rsid w:val="002840A2"/>
    <w:rsid w:val="0028486B"/>
    <w:rsid w:val="00286175"/>
    <w:rsid w:val="00286BA1"/>
    <w:rsid w:val="00291979"/>
    <w:rsid w:val="00292A2F"/>
    <w:rsid w:val="0029335F"/>
    <w:rsid w:val="002938BC"/>
    <w:rsid w:val="002945E4"/>
    <w:rsid w:val="00294F00"/>
    <w:rsid w:val="002958C1"/>
    <w:rsid w:val="002A0830"/>
    <w:rsid w:val="002A0EF3"/>
    <w:rsid w:val="002B0AAC"/>
    <w:rsid w:val="002B17D7"/>
    <w:rsid w:val="002B1C47"/>
    <w:rsid w:val="002B2BC3"/>
    <w:rsid w:val="002B307D"/>
    <w:rsid w:val="002B4411"/>
    <w:rsid w:val="002B5754"/>
    <w:rsid w:val="002B5FCA"/>
    <w:rsid w:val="002B6FD6"/>
    <w:rsid w:val="002B7723"/>
    <w:rsid w:val="002C04F7"/>
    <w:rsid w:val="002C35CB"/>
    <w:rsid w:val="002C372F"/>
    <w:rsid w:val="002C47B9"/>
    <w:rsid w:val="002C49DB"/>
    <w:rsid w:val="002D0B63"/>
    <w:rsid w:val="002D4130"/>
    <w:rsid w:val="002D4C99"/>
    <w:rsid w:val="002D5EC1"/>
    <w:rsid w:val="002E0C6D"/>
    <w:rsid w:val="002E2B4F"/>
    <w:rsid w:val="002E3D44"/>
    <w:rsid w:val="002E745D"/>
    <w:rsid w:val="002F3A4E"/>
    <w:rsid w:val="002F3C5A"/>
    <w:rsid w:val="002F53F3"/>
    <w:rsid w:val="002F7139"/>
    <w:rsid w:val="002F7CD6"/>
    <w:rsid w:val="0030110C"/>
    <w:rsid w:val="00302233"/>
    <w:rsid w:val="003026F1"/>
    <w:rsid w:val="00302BB0"/>
    <w:rsid w:val="00305387"/>
    <w:rsid w:val="0030648A"/>
    <w:rsid w:val="00306BAF"/>
    <w:rsid w:val="00310816"/>
    <w:rsid w:val="00311DE9"/>
    <w:rsid w:val="003139B6"/>
    <w:rsid w:val="00315BB2"/>
    <w:rsid w:val="00316AE2"/>
    <w:rsid w:val="003217EB"/>
    <w:rsid w:val="0032259E"/>
    <w:rsid w:val="00325598"/>
    <w:rsid w:val="00325FD3"/>
    <w:rsid w:val="003302E6"/>
    <w:rsid w:val="00330936"/>
    <w:rsid w:val="0033132D"/>
    <w:rsid w:val="003331F0"/>
    <w:rsid w:val="00333AC8"/>
    <w:rsid w:val="00335556"/>
    <w:rsid w:val="00336180"/>
    <w:rsid w:val="00344948"/>
    <w:rsid w:val="003501A2"/>
    <w:rsid w:val="00354F6B"/>
    <w:rsid w:val="003557B0"/>
    <w:rsid w:val="00360015"/>
    <w:rsid w:val="003609B1"/>
    <w:rsid w:val="003612FF"/>
    <w:rsid w:val="00362B41"/>
    <w:rsid w:val="00364CF4"/>
    <w:rsid w:val="00367754"/>
    <w:rsid w:val="003702A7"/>
    <w:rsid w:val="00372578"/>
    <w:rsid w:val="00374FC8"/>
    <w:rsid w:val="0037738F"/>
    <w:rsid w:val="00377AF9"/>
    <w:rsid w:val="00384532"/>
    <w:rsid w:val="0038626F"/>
    <w:rsid w:val="00387369"/>
    <w:rsid w:val="00387569"/>
    <w:rsid w:val="003948F8"/>
    <w:rsid w:val="003A0162"/>
    <w:rsid w:val="003A2BBB"/>
    <w:rsid w:val="003A40B5"/>
    <w:rsid w:val="003A4C34"/>
    <w:rsid w:val="003A6510"/>
    <w:rsid w:val="003A6516"/>
    <w:rsid w:val="003A76C2"/>
    <w:rsid w:val="003B05D7"/>
    <w:rsid w:val="003B1D9D"/>
    <w:rsid w:val="003B604B"/>
    <w:rsid w:val="003B644D"/>
    <w:rsid w:val="003C03C6"/>
    <w:rsid w:val="003C16F6"/>
    <w:rsid w:val="003C682F"/>
    <w:rsid w:val="003D2316"/>
    <w:rsid w:val="003D4BA7"/>
    <w:rsid w:val="003D52E6"/>
    <w:rsid w:val="003D5AD3"/>
    <w:rsid w:val="003D6CEF"/>
    <w:rsid w:val="003D7D2C"/>
    <w:rsid w:val="003E0A71"/>
    <w:rsid w:val="003E2475"/>
    <w:rsid w:val="003E461F"/>
    <w:rsid w:val="003E580E"/>
    <w:rsid w:val="003E6403"/>
    <w:rsid w:val="003F27A0"/>
    <w:rsid w:val="003F3E80"/>
    <w:rsid w:val="003F4B8A"/>
    <w:rsid w:val="003F6833"/>
    <w:rsid w:val="003F7A63"/>
    <w:rsid w:val="00402902"/>
    <w:rsid w:val="00402A5F"/>
    <w:rsid w:val="00403441"/>
    <w:rsid w:val="00407BCB"/>
    <w:rsid w:val="00407FF5"/>
    <w:rsid w:val="00410970"/>
    <w:rsid w:val="00410EF3"/>
    <w:rsid w:val="00414041"/>
    <w:rsid w:val="00414BAD"/>
    <w:rsid w:val="004152A2"/>
    <w:rsid w:val="00424FF6"/>
    <w:rsid w:val="00425CFC"/>
    <w:rsid w:val="004300D3"/>
    <w:rsid w:val="00431B6C"/>
    <w:rsid w:val="00433F75"/>
    <w:rsid w:val="004403BC"/>
    <w:rsid w:val="0044185B"/>
    <w:rsid w:val="004424A2"/>
    <w:rsid w:val="00445B55"/>
    <w:rsid w:val="00446B99"/>
    <w:rsid w:val="00452C84"/>
    <w:rsid w:val="00453CE1"/>
    <w:rsid w:val="00453E53"/>
    <w:rsid w:val="00455666"/>
    <w:rsid w:val="004611A6"/>
    <w:rsid w:val="00464BD1"/>
    <w:rsid w:val="00465492"/>
    <w:rsid w:val="00473606"/>
    <w:rsid w:val="00476448"/>
    <w:rsid w:val="00477DF3"/>
    <w:rsid w:val="00480281"/>
    <w:rsid w:val="0048288D"/>
    <w:rsid w:val="00482B5E"/>
    <w:rsid w:val="00487E3B"/>
    <w:rsid w:val="00490FCB"/>
    <w:rsid w:val="00497889"/>
    <w:rsid w:val="004A5AEE"/>
    <w:rsid w:val="004B2A51"/>
    <w:rsid w:val="004B453F"/>
    <w:rsid w:val="004B6D09"/>
    <w:rsid w:val="004B7964"/>
    <w:rsid w:val="004C164B"/>
    <w:rsid w:val="004C26E6"/>
    <w:rsid w:val="004C2827"/>
    <w:rsid w:val="004C3CDC"/>
    <w:rsid w:val="004C446F"/>
    <w:rsid w:val="004C49CC"/>
    <w:rsid w:val="004C675B"/>
    <w:rsid w:val="004E0038"/>
    <w:rsid w:val="004F1177"/>
    <w:rsid w:val="004F34E5"/>
    <w:rsid w:val="004F3775"/>
    <w:rsid w:val="004F4D4E"/>
    <w:rsid w:val="00500089"/>
    <w:rsid w:val="00500480"/>
    <w:rsid w:val="00501DD3"/>
    <w:rsid w:val="005020B9"/>
    <w:rsid w:val="00503155"/>
    <w:rsid w:val="00504313"/>
    <w:rsid w:val="0051152C"/>
    <w:rsid w:val="00512B50"/>
    <w:rsid w:val="005146BB"/>
    <w:rsid w:val="00514ABE"/>
    <w:rsid w:val="00514EF5"/>
    <w:rsid w:val="0051503E"/>
    <w:rsid w:val="005167D3"/>
    <w:rsid w:val="005252CB"/>
    <w:rsid w:val="00525B2F"/>
    <w:rsid w:val="00527450"/>
    <w:rsid w:val="00534EB1"/>
    <w:rsid w:val="00535787"/>
    <w:rsid w:val="00535C89"/>
    <w:rsid w:val="00540AD6"/>
    <w:rsid w:val="00540E54"/>
    <w:rsid w:val="00543096"/>
    <w:rsid w:val="00543D78"/>
    <w:rsid w:val="0054412E"/>
    <w:rsid w:val="005443CB"/>
    <w:rsid w:val="00544A9F"/>
    <w:rsid w:val="00546C34"/>
    <w:rsid w:val="005510C4"/>
    <w:rsid w:val="00551B8C"/>
    <w:rsid w:val="00556A9D"/>
    <w:rsid w:val="00562005"/>
    <w:rsid w:val="00562198"/>
    <w:rsid w:val="00563805"/>
    <w:rsid w:val="00566B7F"/>
    <w:rsid w:val="00566FEF"/>
    <w:rsid w:val="00572B5F"/>
    <w:rsid w:val="00584735"/>
    <w:rsid w:val="00590132"/>
    <w:rsid w:val="00592270"/>
    <w:rsid w:val="005952CC"/>
    <w:rsid w:val="005959E3"/>
    <w:rsid w:val="005A177E"/>
    <w:rsid w:val="005A1EE9"/>
    <w:rsid w:val="005A32CA"/>
    <w:rsid w:val="005A369C"/>
    <w:rsid w:val="005B2A51"/>
    <w:rsid w:val="005B3A03"/>
    <w:rsid w:val="005B6C00"/>
    <w:rsid w:val="005B6EA5"/>
    <w:rsid w:val="005B7C49"/>
    <w:rsid w:val="005B7EF1"/>
    <w:rsid w:val="005C1527"/>
    <w:rsid w:val="005C566B"/>
    <w:rsid w:val="005D11DD"/>
    <w:rsid w:val="005D6966"/>
    <w:rsid w:val="005D7736"/>
    <w:rsid w:val="005E1D3B"/>
    <w:rsid w:val="005E2C79"/>
    <w:rsid w:val="005E37C5"/>
    <w:rsid w:val="005E3DDC"/>
    <w:rsid w:val="005E4B97"/>
    <w:rsid w:val="005F04E0"/>
    <w:rsid w:val="005F0539"/>
    <w:rsid w:val="005F1050"/>
    <w:rsid w:val="005F26A6"/>
    <w:rsid w:val="005F5088"/>
    <w:rsid w:val="006018CE"/>
    <w:rsid w:val="006067C8"/>
    <w:rsid w:val="0060789E"/>
    <w:rsid w:val="00615584"/>
    <w:rsid w:val="00622A22"/>
    <w:rsid w:val="006324A6"/>
    <w:rsid w:val="00634801"/>
    <w:rsid w:val="00634C77"/>
    <w:rsid w:val="00636FFD"/>
    <w:rsid w:val="0063777B"/>
    <w:rsid w:val="0064301A"/>
    <w:rsid w:val="006430FC"/>
    <w:rsid w:val="00643D9E"/>
    <w:rsid w:val="00652563"/>
    <w:rsid w:val="0065332A"/>
    <w:rsid w:val="00653876"/>
    <w:rsid w:val="00654BD4"/>
    <w:rsid w:val="0065632E"/>
    <w:rsid w:val="00662D08"/>
    <w:rsid w:val="0066328D"/>
    <w:rsid w:val="006638C9"/>
    <w:rsid w:val="00664301"/>
    <w:rsid w:val="00664DCC"/>
    <w:rsid w:val="00672051"/>
    <w:rsid w:val="00672FA2"/>
    <w:rsid w:val="006733E1"/>
    <w:rsid w:val="00683E42"/>
    <w:rsid w:val="00683F4B"/>
    <w:rsid w:val="00683FDB"/>
    <w:rsid w:val="00687A36"/>
    <w:rsid w:val="00687A45"/>
    <w:rsid w:val="0069090E"/>
    <w:rsid w:val="00692E22"/>
    <w:rsid w:val="006953D4"/>
    <w:rsid w:val="00697B77"/>
    <w:rsid w:val="006A24E3"/>
    <w:rsid w:val="006A2EDD"/>
    <w:rsid w:val="006A6070"/>
    <w:rsid w:val="006A60B0"/>
    <w:rsid w:val="006A7A87"/>
    <w:rsid w:val="006B596E"/>
    <w:rsid w:val="006C3C8E"/>
    <w:rsid w:val="006C4089"/>
    <w:rsid w:val="006C421A"/>
    <w:rsid w:val="006D2159"/>
    <w:rsid w:val="006E35F2"/>
    <w:rsid w:val="006E3A1D"/>
    <w:rsid w:val="006E3BB9"/>
    <w:rsid w:val="006E497A"/>
    <w:rsid w:val="006E54A8"/>
    <w:rsid w:val="006E64DD"/>
    <w:rsid w:val="006F0C27"/>
    <w:rsid w:val="006F10E6"/>
    <w:rsid w:val="006F11F0"/>
    <w:rsid w:val="006F5EBA"/>
    <w:rsid w:val="006F6AE7"/>
    <w:rsid w:val="006F6B4F"/>
    <w:rsid w:val="00702356"/>
    <w:rsid w:val="00705896"/>
    <w:rsid w:val="00706A50"/>
    <w:rsid w:val="007078D2"/>
    <w:rsid w:val="00712E3E"/>
    <w:rsid w:val="00713377"/>
    <w:rsid w:val="007156E2"/>
    <w:rsid w:val="00720AB5"/>
    <w:rsid w:val="0072487F"/>
    <w:rsid w:val="00725CF6"/>
    <w:rsid w:val="00731D80"/>
    <w:rsid w:val="00732298"/>
    <w:rsid w:val="00733792"/>
    <w:rsid w:val="0073616F"/>
    <w:rsid w:val="007365CB"/>
    <w:rsid w:val="00737569"/>
    <w:rsid w:val="00741C30"/>
    <w:rsid w:val="00742F10"/>
    <w:rsid w:val="00743A72"/>
    <w:rsid w:val="007444A0"/>
    <w:rsid w:val="0074697C"/>
    <w:rsid w:val="00747744"/>
    <w:rsid w:val="00751F43"/>
    <w:rsid w:val="007524B8"/>
    <w:rsid w:val="007545B0"/>
    <w:rsid w:val="00754792"/>
    <w:rsid w:val="007566EC"/>
    <w:rsid w:val="00756C6D"/>
    <w:rsid w:val="00763993"/>
    <w:rsid w:val="00765372"/>
    <w:rsid w:val="00765473"/>
    <w:rsid w:val="007703C3"/>
    <w:rsid w:val="007707FD"/>
    <w:rsid w:val="00772050"/>
    <w:rsid w:val="007749DC"/>
    <w:rsid w:val="007767CD"/>
    <w:rsid w:val="007769CE"/>
    <w:rsid w:val="00777898"/>
    <w:rsid w:val="00781369"/>
    <w:rsid w:val="00781970"/>
    <w:rsid w:val="007836E8"/>
    <w:rsid w:val="00783DB5"/>
    <w:rsid w:val="00785EF4"/>
    <w:rsid w:val="00790B0E"/>
    <w:rsid w:val="007915BB"/>
    <w:rsid w:val="0079437F"/>
    <w:rsid w:val="0079536D"/>
    <w:rsid w:val="00795FE2"/>
    <w:rsid w:val="007961F6"/>
    <w:rsid w:val="00797ABA"/>
    <w:rsid w:val="007A0BBB"/>
    <w:rsid w:val="007A104A"/>
    <w:rsid w:val="007A1C96"/>
    <w:rsid w:val="007A321A"/>
    <w:rsid w:val="007A4BDD"/>
    <w:rsid w:val="007A77E3"/>
    <w:rsid w:val="007B1A5B"/>
    <w:rsid w:val="007B31E4"/>
    <w:rsid w:val="007B49B8"/>
    <w:rsid w:val="007B54C0"/>
    <w:rsid w:val="007C1A4F"/>
    <w:rsid w:val="007C4127"/>
    <w:rsid w:val="007C4AE2"/>
    <w:rsid w:val="007C6A38"/>
    <w:rsid w:val="007D08A8"/>
    <w:rsid w:val="007D32F3"/>
    <w:rsid w:val="007E4FC0"/>
    <w:rsid w:val="007E602F"/>
    <w:rsid w:val="007E6E95"/>
    <w:rsid w:val="007F31BE"/>
    <w:rsid w:val="007F4704"/>
    <w:rsid w:val="007F5112"/>
    <w:rsid w:val="007F55B1"/>
    <w:rsid w:val="0080062A"/>
    <w:rsid w:val="00800837"/>
    <w:rsid w:val="00801EF0"/>
    <w:rsid w:val="00803E33"/>
    <w:rsid w:val="008062C7"/>
    <w:rsid w:val="00810111"/>
    <w:rsid w:val="008128B8"/>
    <w:rsid w:val="00815340"/>
    <w:rsid w:val="00816715"/>
    <w:rsid w:val="00816FB4"/>
    <w:rsid w:val="008178F9"/>
    <w:rsid w:val="00817980"/>
    <w:rsid w:val="0082153B"/>
    <w:rsid w:val="00821DE4"/>
    <w:rsid w:val="00824607"/>
    <w:rsid w:val="00830D6B"/>
    <w:rsid w:val="0083104C"/>
    <w:rsid w:val="008314A4"/>
    <w:rsid w:val="0083345E"/>
    <w:rsid w:val="00833776"/>
    <w:rsid w:val="00836C49"/>
    <w:rsid w:val="00840524"/>
    <w:rsid w:val="00841AF2"/>
    <w:rsid w:val="00842BFF"/>
    <w:rsid w:val="008432C0"/>
    <w:rsid w:val="00844CA2"/>
    <w:rsid w:val="008450FC"/>
    <w:rsid w:val="0084697A"/>
    <w:rsid w:val="00846CFB"/>
    <w:rsid w:val="00854383"/>
    <w:rsid w:val="00857045"/>
    <w:rsid w:val="00860D2C"/>
    <w:rsid w:val="00861837"/>
    <w:rsid w:val="00862686"/>
    <w:rsid w:val="00863133"/>
    <w:rsid w:val="0086478E"/>
    <w:rsid w:val="00864C02"/>
    <w:rsid w:val="00864D3D"/>
    <w:rsid w:val="008709DB"/>
    <w:rsid w:val="00871686"/>
    <w:rsid w:val="00872DCA"/>
    <w:rsid w:val="00872F6F"/>
    <w:rsid w:val="00875CCF"/>
    <w:rsid w:val="00876038"/>
    <w:rsid w:val="00880F44"/>
    <w:rsid w:val="0088221C"/>
    <w:rsid w:val="00882E6B"/>
    <w:rsid w:val="0088373A"/>
    <w:rsid w:val="00884D52"/>
    <w:rsid w:val="00884D81"/>
    <w:rsid w:val="008863AE"/>
    <w:rsid w:val="008864FE"/>
    <w:rsid w:val="0088668D"/>
    <w:rsid w:val="00886723"/>
    <w:rsid w:val="00886960"/>
    <w:rsid w:val="00886EB1"/>
    <w:rsid w:val="0089146B"/>
    <w:rsid w:val="00891768"/>
    <w:rsid w:val="00891FFB"/>
    <w:rsid w:val="00892578"/>
    <w:rsid w:val="00893616"/>
    <w:rsid w:val="00893A30"/>
    <w:rsid w:val="00896CCE"/>
    <w:rsid w:val="00897352"/>
    <w:rsid w:val="00897D26"/>
    <w:rsid w:val="008A01B0"/>
    <w:rsid w:val="008A0BC6"/>
    <w:rsid w:val="008A217A"/>
    <w:rsid w:val="008A2D04"/>
    <w:rsid w:val="008A54EA"/>
    <w:rsid w:val="008A552F"/>
    <w:rsid w:val="008A6FA5"/>
    <w:rsid w:val="008A7273"/>
    <w:rsid w:val="008C0E78"/>
    <w:rsid w:val="008C1416"/>
    <w:rsid w:val="008D1F76"/>
    <w:rsid w:val="008D2C46"/>
    <w:rsid w:val="008D35C8"/>
    <w:rsid w:val="008D38E9"/>
    <w:rsid w:val="008D4547"/>
    <w:rsid w:val="008D68AB"/>
    <w:rsid w:val="008D6C81"/>
    <w:rsid w:val="008D7C6E"/>
    <w:rsid w:val="008F0A8C"/>
    <w:rsid w:val="008F0C4C"/>
    <w:rsid w:val="008F166D"/>
    <w:rsid w:val="008F2EEA"/>
    <w:rsid w:val="008F576B"/>
    <w:rsid w:val="00900358"/>
    <w:rsid w:val="00903432"/>
    <w:rsid w:val="0091084B"/>
    <w:rsid w:val="00910D9D"/>
    <w:rsid w:val="009127A0"/>
    <w:rsid w:val="00924272"/>
    <w:rsid w:val="009267F8"/>
    <w:rsid w:val="00931840"/>
    <w:rsid w:val="00932806"/>
    <w:rsid w:val="00934156"/>
    <w:rsid w:val="00934501"/>
    <w:rsid w:val="009424F8"/>
    <w:rsid w:val="0094291C"/>
    <w:rsid w:val="0094363A"/>
    <w:rsid w:val="0095199D"/>
    <w:rsid w:val="0095486C"/>
    <w:rsid w:val="00955225"/>
    <w:rsid w:val="00955A3C"/>
    <w:rsid w:val="009560B6"/>
    <w:rsid w:val="00961CCC"/>
    <w:rsid w:val="0096339B"/>
    <w:rsid w:val="00964D41"/>
    <w:rsid w:val="009770DC"/>
    <w:rsid w:val="0098013C"/>
    <w:rsid w:val="009804A2"/>
    <w:rsid w:val="009809A2"/>
    <w:rsid w:val="00981C38"/>
    <w:rsid w:val="00981F55"/>
    <w:rsid w:val="00982107"/>
    <w:rsid w:val="00987EF6"/>
    <w:rsid w:val="009907DC"/>
    <w:rsid w:val="00990E6C"/>
    <w:rsid w:val="009A331C"/>
    <w:rsid w:val="009A6E97"/>
    <w:rsid w:val="009A777B"/>
    <w:rsid w:val="009B4F5D"/>
    <w:rsid w:val="009C4644"/>
    <w:rsid w:val="009C506A"/>
    <w:rsid w:val="009C6891"/>
    <w:rsid w:val="009C77D4"/>
    <w:rsid w:val="009D20CE"/>
    <w:rsid w:val="009D301F"/>
    <w:rsid w:val="009D4AA7"/>
    <w:rsid w:val="009D540A"/>
    <w:rsid w:val="009E22E2"/>
    <w:rsid w:val="009E3DA1"/>
    <w:rsid w:val="009E4E3D"/>
    <w:rsid w:val="009E4FF6"/>
    <w:rsid w:val="009E6E8F"/>
    <w:rsid w:val="009F1B4C"/>
    <w:rsid w:val="009F1FDA"/>
    <w:rsid w:val="009F5170"/>
    <w:rsid w:val="009F5CDE"/>
    <w:rsid w:val="009F5D30"/>
    <w:rsid w:val="00A009AF"/>
    <w:rsid w:val="00A01A05"/>
    <w:rsid w:val="00A02772"/>
    <w:rsid w:val="00A031D2"/>
    <w:rsid w:val="00A07E2A"/>
    <w:rsid w:val="00A10578"/>
    <w:rsid w:val="00A10B13"/>
    <w:rsid w:val="00A1399B"/>
    <w:rsid w:val="00A13D2C"/>
    <w:rsid w:val="00A2314B"/>
    <w:rsid w:val="00A27C06"/>
    <w:rsid w:val="00A33EB1"/>
    <w:rsid w:val="00A34EE8"/>
    <w:rsid w:val="00A371E1"/>
    <w:rsid w:val="00A40227"/>
    <w:rsid w:val="00A416B8"/>
    <w:rsid w:val="00A42C92"/>
    <w:rsid w:val="00A432E0"/>
    <w:rsid w:val="00A43B3C"/>
    <w:rsid w:val="00A46679"/>
    <w:rsid w:val="00A46DD1"/>
    <w:rsid w:val="00A50B87"/>
    <w:rsid w:val="00A51663"/>
    <w:rsid w:val="00A54B9D"/>
    <w:rsid w:val="00A54C16"/>
    <w:rsid w:val="00A558CC"/>
    <w:rsid w:val="00A5659A"/>
    <w:rsid w:val="00A56891"/>
    <w:rsid w:val="00A57D99"/>
    <w:rsid w:val="00A602DD"/>
    <w:rsid w:val="00A624AB"/>
    <w:rsid w:val="00A62A10"/>
    <w:rsid w:val="00A650D3"/>
    <w:rsid w:val="00A65AA1"/>
    <w:rsid w:val="00A66A91"/>
    <w:rsid w:val="00A66EBA"/>
    <w:rsid w:val="00A722C6"/>
    <w:rsid w:val="00A73566"/>
    <w:rsid w:val="00A73A52"/>
    <w:rsid w:val="00A7440D"/>
    <w:rsid w:val="00A75F59"/>
    <w:rsid w:val="00A773A9"/>
    <w:rsid w:val="00A82C0B"/>
    <w:rsid w:val="00A84F2A"/>
    <w:rsid w:val="00A862A0"/>
    <w:rsid w:val="00A96164"/>
    <w:rsid w:val="00A96363"/>
    <w:rsid w:val="00A97907"/>
    <w:rsid w:val="00A97AF2"/>
    <w:rsid w:val="00AA3352"/>
    <w:rsid w:val="00AA39C2"/>
    <w:rsid w:val="00AA4F9C"/>
    <w:rsid w:val="00AA7379"/>
    <w:rsid w:val="00AA779E"/>
    <w:rsid w:val="00AB2A87"/>
    <w:rsid w:val="00AB75D8"/>
    <w:rsid w:val="00AB7666"/>
    <w:rsid w:val="00AC1AD8"/>
    <w:rsid w:val="00AC3215"/>
    <w:rsid w:val="00AC6028"/>
    <w:rsid w:val="00AC7192"/>
    <w:rsid w:val="00AD0090"/>
    <w:rsid w:val="00AD2974"/>
    <w:rsid w:val="00AD4C60"/>
    <w:rsid w:val="00AD6A7B"/>
    <w:rsid w:val="00AE02D3"/>
    <w:rsid w:val="00AE486A"/>
    <w:rsid w:val="00AE4F6C"/>
    <w:rsid w:val="00AE558F"/>
    <w:rsid w:val="00AE60E3"/>
    <w:rsid w:val="00AE7738"/>
    <w:rsid w:val="00AF61DD"/>
    <w:rsid w:val="00B033AC"/>
    <w:rsid w:val="00B037B3"/>
    <w:rsid w:val="00B05349"/>
    <w:rsid w:val="00B05FF5"/>
    <w:rsid w:val="00B10EEF"/>
    <w:rsid w:val="00B168EE"/>
    <w:rsid w:val="00B170F7"/>
    <w:rsid w:val="00B17767"/>
    <w:rsid w:val="00B177CF"/>
    <w:rsid w:val="00B206A7"/>
    <w:rsid w:val="00B21065"/>
    <w:rsid w:val="00B217D2"/>
    <w:rsid w:val="00B252D8"/>
    <w:rsid w:val="00B30429"/>
    <w:rsid w:val="00B33147"/>
    <w:rsid w:val="00B366D0"/>
    <w:rsid w:val="00B374A8"/>
    <w:rsid w:val="00B4141C"/>
    <w:rsid w:val="00B41919"/>
    <w:rsid w:val="00B5046F"/>
    <w:rsid w:val="00B51DAE"/>
    <w:rsid w:val="00B52A60"/>
    <w:rsid w:val="00B54240"/>
    <w:rsid w:val="00B543B5"/>
    <w:rsid w:val="00B55314"/>
    <w:rsid w:val="00B55559"/>
    <w:rsid w:val="00B55AC7"/>
    <w:rsid w:val="00B575DB"/>
    <w:rsid w:val="00B57908"/>
    <w:rsid w:val="00B62EC4"/>
    <w:rsid w:val="00B658F4"/>
    <w:rsid w:val="00B67F0D"/>
    <w:rsid w:val="00B801D3"/>
    <w:rsid w:val="00B81A8B"/>
    <w:rsid w:val="00B83FF8"/>
    <w:rsid w:val="00B852D4"/>
    <w:rsid w:val="00B85F2E"/>
    <w:rsid w:val="00B87DA2"/>
    <w:rsid w:val="00B91D18"/>
    <w:rsid w:val="00B93D2D"/>
    <w:rsid w:val="00B94D3D"/>
    <w:rsid w:val="00B9502F"/>
    <w:rsid w:val="00BA2EAC"/>
    <w:rsid w:val="00BA3F7E"/>
    <w:rsid w:val="00BA558A"/>
    <w:rsid w:val="00BA68B4"/>
    <w:rsid w:val="00BB01D7"/>
    <w:rsid w:val="00BB0235"/>
    <w:rsid w:val="00BB0F37"/>
    <w:rsid w:val="00BB6696"/>
    <w:rsid w:val="00BB7A18"/>
    <w:rsid w:val="00BB7D00"/>
    <w:rsid w:val="00BC0176"/>
    <w:rsid w:val="00BC1494"/>
    <w:rsid w:val="00BC27AE"/>
    <w:rsid w:val="00BC4635"/>
    <w:rsid w:val="00BC527F"/>
    <w:rsid w:val="00BC7B88"/>
    <w:rsid w:val="00BD0791"/>
    <w:rsid w:val="00BD08BD"/>
    <w:rsid w:val="00BD1A1F"/>
    <w:rsid w:val="00BD2E4C"/>
    <w:rsid w:val="00BD79B4"/>
    <w:rsid w:val="00BE0A58"/>
    <w:rsid w:val="00BE0BF8"/>
    <w:rsid w:val="00BE456B"/>
    <w:rsid w:val="00BE6221"/>
    <w:rsid w:val="00BE752E"/>
    <w:rsid w:val="00BF0E71"/>
    <w:rsid w:val="00BF3E45"/>
    <w:rsid w:val="00BF5A45"/>
    <w:rsid w:val="00C01875"/>
    <w:rsid w:val="00C02A15"/>
    <w:rsid w:val="00C048FB"/>
    <w:rsid w:val="00C04CC8"/>
    <w:rsid w:val="00C05AE8"/>
    <w:rsid w:val="00C12F79"/>
    <w:rsid w:val="00C133D5"/>
    <w:rsid w:val="00C15ABE"/>
    <w:rsid w:val="00C21331"/>
    <w:rsid w:val="00C23A2B"/>
    <w:rsid w:val="00C23CA6"/>
    <w:rsid w:val="00C24B40"/>
    <w:rsid w:val="00C2570E"/>
    <w:rsid w:val="00C2730B"/>
    <w:rsid w:val="00C3434B"/>
    <w:rsid w:val="00C402D4"/>
    <w:rsid w:val="00C42876"/>
    <w:rsid w:val="00C42AB9"/>
    <w:rsid w:val="00C43CFA"/>
    <w:rsid w:val="00C45D15"/>
    <w:rsid w:val="00C47043"/>
    <w:rsid w:val="00C5144D"/>
    <w:rsid w:val="00C51DA2"/>
    <w:rsid w:val="00C52263"/>
    <w:rsid w:val="00C54361"/>
    <w:rsid w:val="00C544ED"/>
    <w:rsid w:val="00C5564A"/>
    <w:rsid w:val="00C57770"/>
    <w:rsid w:val="00C62754"/>
    <w:rsid w:val="00C6566C"/>
    <w:rsid w:val="00C66EA7"/>
    <w:rsid w:val="00C6764C"/>
    <w:rsid w:val="00C70F21"/>
    <w:rsid w:val="00C7356B"/>
    <w:rsid w:val="00C73F18"/>
    <w:rsid w:val="00C74AF0"/>
    <w:rsid w:val="00C75C88"/>
    <w:rsid w:val="00C80819"/>
    <w:rsid w:val="00C82CC0"/>
    <w:rsid w:val="00C8525E"/>
    <w:rsid w:val="00C86769"/>
    <w:rsid w:val="00C8723B"/>
    <w:rsid w:val="00C92528"/>
    <w:rsid w:val="00C944F1"/>
    <w:rsid w:val="00C94B76"/>
    <w:rsid w:val="00C95B54"/>
    <w:rsid w:val="00CA1914"/>
    <w:rsid w:val="00CA4042"/>
    <w:rsid w:val="00CB1B10"/>
    <w:rsid w:val="00CB37CE"/>
    <w:rsid w:val="00CB79B3"/>
    <w:rsid w:val="00CC2D2D"/>
    <w:rsid w:val="00CC3711"/>
    <w:rsid w:val="00CC3D2B"/>
    <w:rsid w:val="00CC55F1"/>
    <w:rsid w:val="00CC72C4"/>
    <w:rsid w:val="00CD184F"/>
    <w:rsid w:val="00CD2496"/>
    <w:rsid w:val="00CD3865"/>
    <w:rsid w:val="00CD47C0"/>
    <w:rsid w:val="00CD6DA4"/>
    <w:rsid w:val="00CD769A"/>
    <w:rsid w:val="00CE13D5"/>
    <w:rsid w:val="00CE22CA"/>
    <w:rsid w:val="00CE2F1A"/>
    <w:rsid w:val="00CF0702"/>
    <w:rsid w:val="00CF07A5"/>
    <w:rsid w:val="00CF334C"/>
    <w:rsid w:val="00CF5F46"/>
    <w:rsid w:val="00D00CDC"/>
    <w:rsid w:val="00D01697"/>
    <w:rsid w:val="00D1229B"/>
    <w:rsid w:val="00D1238C"/>
    <w:rsid w:val="00D13703"/>
    <w:rsid w:val="00D14070"/>
    <w:rsid w:val="00D15A9E"/>
    <w:rsid w:val="00D178D7"/>
    <w:rsid w:val="00D179B2"/>
    <w:rsid w:val="00D2612C"/>
    <w:rsid w:val="00D27A0B"/>
    <w:rsid w:val="00D31749"/>
    <w:rsid w:val="00D31B5B"/>
    <w:rsid w:val="00D35B23"/>
    <w:rsid w:val="00D36570"/>
    <w:rsid w:val="00D37147"/>
    <w:rsid w:val="00D4176E"/>
    <w:rsid w:val="00D42A87"/>
    <w:rsid w:val="00D448A2"/>
    <w:rsid w:val="00D47FCF"/>
    <w:rsid w:val="00D57CA7"/>
    <w:rsid w:val="00D6192D"/>
    <w:rsid w:val="00D61959"/>
    <w:rsid w:val="00D64191"/>
    <w:rsid w:val="00D72B2B"/>
    <w:rsid w:val="00D74108"/>
    <w:rsid w:val="00D758C3"/>
    <w:rsid w:val="00D7642D"/>
    <w:rsid w:val="00D804E4"/>
    <w:rsid w:val="00D83285"/>
    <w:rsid w:val="00D90C83"/>
    <w:rsid w:val="00D91C0D"/>
    <w:rsid w:val="00D91D4B"/>
    <w:rsid w:val="00D92655"/>
    <w:rsid w:val="00D934B9"/>
    <w:rsid w:val="00DA1396"/>
    <w:rsid w:val="00DA160F"/>
    <w:rsid w:val="00DA3828"/>
    <w:rsid w:val="00DB2263"/>
    <w:rsid w:val="00DB38F6"/>
    <w:rsid w:val="00DB3C86"/>
    <w:rsid w:val="00DC027D"/>
    <w:rsid w:val="00DC11E0"/>
    <w:rsid w:val="00DC1748"/>
    <w:rsid w:val="00DC25D5"/>
    <w:rsid w:val="00DC2E63"/>
    <w:rsid w:val="00DC4568"/>
    <w:rsid w:val="00DC7E47"/>
    <w:rsid w:val="00DD0EAD"/>
    <w:rsid w:val="00DD1ECE"/>
    <w:rsid w:val="00DD4236"/>
    <w:rsid w:val="00DD4A51"/>
    <w:rsid w:val="00DD6266"/>
    <w:rsid w:val="00DD6A6F"/>
    <w:rsid w:val="00DE0A94"/>
    <w:rsid w:val="00DE1D23"/>
    <w:rsid w:val="00DE306F"/>
    <w:rsid w:val="00DE4E5C"/>
    <w:rsid w:val="00DE68BC"/>
    <w:rsid w:val="00DE6940"/>
    <w:rsid w:val="00DE6A1A"/>
    <w:rsid w:val="00DE71FA"/>
    <w:rsid w:val="00DF0249"/>
    <w:rsid w:val="00DF5D3B"/>
    <w:rsid w:val="00DF6B59"/>
    <w:rsid w:val="00E03388"/>
    <w:rsid w:val="00E058D3"/>
    <w:rsid w:val="00E05E15"/>
    <w:rsid w:val="00E131F5"/>
    <w:rsid w:val="00E13301"/>
    <w:rsid w:val="00E14693"/>
    <w:rsid w:val="00E15EB6"/>
    <w:rsid w:val="00E17924"/>
    <w:rsid w:val="00E20DEE"/>
    <w:rsid w:val="00E34265"/>
    <w:rsid w:val="00E34FE1"/>
    <w:rsid w:val="00E36EA9"/>
    <w:rsid w:val="00E41ADD"/>
    <w:rsid w:val="00E42302"/>
    <w:rsid w:val="00E47EAC"/>
    <w:rsid w:val="00E5031B"/>
    <w:rsid w:val="00E51ABB"/>
    <w:rsid w:val="00E53B07"/>
    <w:rsid w:val="00E5506A"/>
    <w:rsid w:val="00E5742E"/>
    <w:rsid w:val="00E60F00"/>
    <w:rsid w:val="00E725A9"/>
    <w:rsid w:val="00E72E6D"/>
    <w:rsid w:val="00E733F1"/>
    <w:rsid w:val="00E73FBA"/>
    <w:rsid w:val="00E74830"/>
    <w:rsid w:val="00E75D97"/>
    <w:rsid w:val="00E7687E"/>
    <w:rsid w:val="00E778B9"/>
    <w:rsid w:val="00E807C3"/>
    <w:rsid w:val="00E81FA6"/>
    <w:rsid w:val="00E83C43"/>
    <w:rsid w:val="00E84C71"/>
    <w:rsid w:val="00E85A9A"/>
    <w:rsid w:val="00E868FA"/>
    <w:rsid w:val="00E90DC2"/>
    <w:rsid w:val="00E913B5"/>
    <w:rsid w:val="00E91B81"/>
    <w:rsid w:val="00E92E3C"/>
    <w:rsid w:val="00E94DE2"/>
    <w:rsid w:val="00EA1102"/>
    <w:rsid w:val="00EA1C22"/>
    <w:rsid w:val="00EA2374"/>
    <w:rsid w:val="00EA298B"/>
    <w:rsid w:val="00EA2B89"/>
    <w:rsid w:val="00EA4106"/>
    <w:rsid w:val="00EA4B26"/>
    <w:rsid w:val="00EA4C0B"/>
    <w:rsid w:val="00EA56BF"/>
    <w:rsid w:val="00EA6ECB"/>
    <w:rsid w:val="00EA7EBC"/>
    <w:rsid w:val="00EB1BF2"/>
    <w:rsid w:val="00EB5914"/>
    <w:rsid w:val="00EC1FB7"/>
    <w:rsid w:val="00EC3FEC"/>
    <w:rsid w:val="00EC42EB"/>
    <w:rsid w:val="00EC4916"/>
    <w:rsid w:val="00EC4FCD"/>
    <w:rsid w:val="00EC6108"/>
    <w:rsid w:val="00EC6232"/>
    <w:rsid w:val="00EC64A1"/>
    <w:rsid w:val="00ED1520"/>
    <w:rsid w:val="00ED2351"/>
    <w:rsid w:val="00ED4625"/>
    <w:rsid w:val="00ED7BB2"/>
    <w:rsid w:val="00EE2D62"/>
    <w:rsid w:val="00EE35A8"/>
    <w:rsid w:val="00EE5DC5"/>
    <w:rsid w:val="00EF085E"/>
    <w:rsid w:val="00EF09FF"/>
    <w:rsid w:val="00EF0A25"/>
    <w:rsid w:val="00EF3587"/>
    <w:rsid w:val="00F00397"/>
    <w:rsid w:val="00F02755"/>
    <w:rsid w:val="00F05DAD"/>
    <w:rsid w:val="00F06245"/>
    <w:rsid w:val="00F06AEA"/>
    <w:rsid w:val="00F075E2"/>
    <w:rsid w:val="00F1373D"/>
    <w:rsid w:val="00F151EE"/>
    <w:rsid w:val="00F16CF8"/>
    <w:rsid w:val="00F210D5"/>
    <w:rsid w:val="00F226AA"/>
    <w:rsid w:val="00F2449C"/>
    <w:rsid w:val="00F2601A"/>
    <w:rsid w:val="00F263CD"/>
    <w:rsid w:val="00F35C5A"/>
    <w:rsid w:val="00F36448"/>
    <w:rsid w:val="00F3751D"/>
    <w:rsid w:val="00F44AE1"/>
    <w:rsid w:val="00F4556C"/>
    <w:rsid w:val="00F46A17"/>
    <w:rsid w:val="00F50295"/>
    <w:rsid w:val="00F54D39"/>
    <w:rsid w:val="00F62B10"/>
    <w:rsid w:val="00F63EBD"/>
    <w:rsid w:val="00F65097"/>
    <w:rsid w:val="00F67DA4"/>
    <w:rsid w:val="00F72F86"/>
    <w:rsid w:val="00F74E91"/>
    <w:rsid w:val="00F813E2"/>
    <w:rsid w:val="00F8281B"/>
    <w:rsid w:val="00F828B7"/>
    <w:rsid w:val="00F8360C"/>
    <w:rsid w:val="00F83BDC"/>
    <w:rsid w:val="00F83D1B"/>
    <w:rsid w:val="00F84416"/>
    <w:rsid w:val="00F86068"/>
    <w:rsid w:val="00F86698"/>
    <w:rsid w:val="00F86F98"/>
    <w:rsid w:val="00F87AEA"/>
    <w:rsid w:val="00F90231"/>
    <w:rsid w:val="00F930D4"/>
    <w:rsid w:val="00F965B2"/>
    <w:rsid w:val="00F97304"/>
    <w:rsid w:val="00FA3F99"/>
    <w:rsid w:val="00FA572B"/>
    <w:rsid w:val="00FB00CA"/>
    <w:rsid w:val="00FB0B00"/>
    <w:rsid w:val="00FB2429"/>
    <w:rsid w:val="00FB2EFF"/>
    <w:rsid w:val="00FB3189"/>
    <w:rsid w:val="00FB6003"/>
    <w:rsid w:val="00FB634D"/>
    <w:rsid w:val="00FB7814"/>
    <w:rsid w:val="00FB7B47"/>
    <w:rsid w:val="00FC3120"/>
    <w:rsid w:val="00FC5BD7"/>
    <w:rsid w:val="00FC6044"/>
    <w:rsid w:val="00FC68ED"/>
    <w:rsid w:val="00FC6DAA"/>
    <w:rsid w:val="00FC795F"/>
    <w:rsid w:val="00FC7A44"/>
    <w:rsid w:val="00FD0037"/>
    <w:rsid w:val="00FD09F4"/>
    <w:rsid w:val="00FD3455"/>
    <w:rsid w:val="00FD3E15"/>
    <w:rsid w:val="00FD530F"/>
    <w:rsid w:val="00FD5AA9"/>
    <w:rsid w:val="00FD6AE1"/>
    <w:rsid w:val="00FE0F62"/>
    <w:rsid w:val="00FE19F3"/>
    <w:rsid w:val="00FE3748"/>
    <w:rsid w:val="00FE6782"/>
    <w:rsid w:val="00FF4663"/>
    <w:rsid w:val="00FF5174"/>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DD96"/>
  <w15:docId w15:val="{E7594B22-8097-45E6-B368-8BA28FFF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06"/>
  </w:style>
  <w:style w:type="paragraph" w:styleId="Heading1">
    <w:name w:val="heading 1"/>
    <w:basedOn w:val="Normal"/>
    <w:next w:val="Normal"/>
    <w:link w:val="Heading1Char"/>
    <w:uiPriority w:val="9"/>
    <w:qFormat/>
    <w:rsid w:val="00257FA7"/>
    <w:pPr>
      <w:numPr>
        <w:numId w:val="30"/>
      </w:numPr>
      <w:spacing w:after="240" w:line="240" w:lineRule="auto"/>
      <w:jc w:val="both"/>
      <w:outlineLvl w:val="0"/>
    </w:pPr>
    <w:rPr>
      <w:rFonts w:ascii="Arial" w:hAnsi="Arial" w:cs="Arial"/>
      <w:b/>
    </w:rPr>
  </w:style>
  <w:style w:type="paragraph" w:styleId="Heading2">
    <w:name w:val="heading 2"/>
    <w:basedOn w:val="Normal"/>
    <w:next w:val="Normal"/>
    <w:link w:val="Heading2Char"/>
    <w:uiPriority w:val="9"/>
    <w:unhideWhenUsed/>
    <w:qFormat/>
    <w:rsid w:val="00257FA7"/>
    <w:pPr>
      <w:numPr>
        <w:ilvl w:val="1"/>
        <w:numId w:val="30"/>
      </w:numPr>
      <w:spacing w:after="120" w:line="240" w:lineRule="auto"/>
      <w:jc w:val="both"/>
      <w:outlineLvl w:val="1"/>
    </w:pPr>
    <w:rPr>
      <w:rFonts w:ascii="Arial" w:hAnsi="Arial" w:cs="Arial"/>
      <w:b/>
      <w:i/>
      <w:iCs/>
    </w:rPr>
  </w:style>
  <w:style w:type="paragraph" w:styleId="Heading3">
    <w:name w:val="heading 3"/>
    <w:basedOn w:val="Normal"/>
    <w:next w:val="Normal"/>
    <w:link w:val="Heading3Char"/>
    <w:uiPriority w:val="9"/>
    <w:semiHidden/>
    <w:unhideWhenUsed/>
    <w:qFormat/>
    <w:rsid w:val="00257FA7"/>
    <w:pPr>
      <w:keepNext/>
      <w:keepLines/>
      <w:numPr>
        <w:ilvl w:val="2"/>
        <w:numId w:val="3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57FA7"/>
    <w:pPr>
      <w:keepNext/>
      <w:keepLines/>
      <w:numPr>
        <w:ilvl w:val="3"/>
        <w:numId w:val="3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7FA7"/>
    <w:pPr>
      <w:keepNext/>
      <w:keepLines/>
      <w:numPr>
        <w:ilvl w:val="4"/>
        <w:numId w:val="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57FA7"/>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57FA7"/>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57FA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FA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031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E5031B"/>
    <w:rPr>
      <w:rFonts w:ascii="Calibri" w:hAnsi="Calibri" w:cs="Times New Roman"/>
    </w:rPr>
  </w:style>
  <w:style w:type="paragraph" w:styleId="BalloonText">
    <w:name w:val="Balloon Text"/>
    <w:basedOn w:val="Normal"/>
    <w:link w:val="BalloonTextChar"/>
    <w:uiPriority w:val="99"/>
    <w:semiHidden/>
    <w:unhideWhenUsed/>
    <w:rsid w:val="00CD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865"/>
    <w:rPr>
      <w:rFonts w:ascii="Tahoma" w:hAnsi="Tahoma" w:cs="Tahoma"/>
      <w:sz w:val="16"/>
      <w:szCs w:val="16"/>
    </w:rPr>
  </w:style>
  <w:style w:type="paragraph" w:styleId="Header">
    <w:name w:val="header"/>
    <w:basedOn w:val="Normal"/>
    <w:link w:val="HeaderChar"/>
    <w:uiPriority w:val="99"/>
    <w:unhideWhenUsed/>
    <w:rsid w:val="00DE6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40"/>
  </w:style>
  <w:style w:type="paragraph" w:styleId="Footer">
    <w:name w:val="footer"/>
    <w:basedOn w:val="Normal"/>
    <w:link w:val="FooterChar"/>
    <w:uiPriority w:val="99"/>
    <w:unhideWhenUsed/>
    <w:rsid w:val="00DE6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40"/>
  </w:style>
  <w:style w:type="paragraph" w:styleId="ListParagraph">
    <w:name w:val="List Paragraph"/>
    <w:basedOn w:val="Normal"/>
    <w:uiPriority w:val="34"/>
    <w:qFormat/>
    <w:rsid w:val="00961CCC"/>
    <w:pPr>
      <w:ind w:left="720"/>
      <w:contextualSpacing/>
    </w:pPr>
  </w:style>
  <w:style w:type="character" w:styleId="Hyperlink">
    <w:name w:val="Hyperlink"/>
    <w:basedOn w:val="DefaultParagraphFont"/>
    <w:uiPriority w:val="99"/>
    <w:unhideWhenUsed/>
    <w:rsid w:val="00712E3E"/>
    <w:rPr>
      <w:color w:val="0000FF" w:themeColor="hyperlink"/>
      <w:u w:val="single"/>
    </w:rPr>
  </w:style>
  <w:style w:type="character" w:styleId="CommentReference">
    <w:name w:val="annotation reference"/>
    <w:basedOn w:val="DefaultParagraphFont"/>
    <w:uiPriority w:val="99"/>
    <w:semiHidden/>
    <w:unhideWhenUsed/>
    <w:rsid w:val="00A84F2A"/>
    <w:rPr>
      <w:sz w:val="16"/>
      <w:szCs w:val="16"/>
    </w:rPr>
  </w:style>
  <w:style w:type="paragraph" w:styleId="CommentText">
    <w:name w:val="annotation text"/>
    <w:basedOn w:val="Normal"/>
    <w:link w:val="CommentTextChar"/>
    <w:uiPriority w:val="99"/>
    <w:unhideWhenUsed/>
    <w:rsid w:val="00A84F2A"/>
    <w:pPr>
      <w:spacing w:line="240" w:lineRule="auto"/>
    </w:pPr>
    <w:rPr>
      <w:sz w:val="20"/>
      <w:szCs w:val="20"/>
    </w:rPr>
  </w:style>
  <w:style w:type="character" w:customStyle="1" w:styleId="CommentTextChar">
    <w:name w:val="Comment Text Char"/>
    <w:basedOn w:val="DefaultParagraphFont"/>
    <w:link w:val="CommentText"/>
    <w:uiPriority w:val="99"/>
    <w:rsid w:val="00A84F2A"/>
    <w:rPr>
      <w:sz w:val="20"/>
      <w:szCs w:val="20"/>
    </w:rPr>
  </w:style>
  <w:style w:type="paragraph" w:styleId="CommentSubject">
    <w:name w:val="annotation subject"/>
    <w:basedOn w:val="CommentText"/>
    <w:next w:val="CommentText"/>
    <w:link w:val="CommentSubjectChar"/>
    <w:uiPriority w:val="99"/>
    <w:semiHidden/>
    <w:unhideWhenUsed/>
    <w:rsid w:val="00A84F2A"/>
    <w:rPr>
      <w:b/>
      <w:bCs/>
    </w:rPr>
  </w:style>
  <w:style w:type="character" w:customStyle="1" w:styleId="CommentSubjectChar">
    <w:name w:val="Comment Subject Char"/>
    <w:basedOn w:val="CommentTextChar"/>
    <w:link w:val="CommentSubject"/>
    <w:uiPriority w:val="99"/>
    <w:semiHidden/>
    <w:rsid w:val="00A84F2A"/>
    <w:rPr>
      <w:b/>
      <w:bCs/>
      <w:sz w:val="20"/>
      <w:szCs w:val="20"/>
    </w:rPr>
  </w:style>
  <w:style w:type="paragraph" w:styleId="NormalWeb">
    <w:name w:val="Normal (Web)"/>
    <w:basedOn w:val="Normal"/>
    <w:uiPriority w:val="99"/>
    <w:rsid w:val="00D15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15A9E"/>
    <w:rPr>
      <w:b/>
      <w:bCs/>
    </w:rPr>
  </w:style>
  <w:style w:type="paragraph" w:styleId="FootnoteText">
    <w:name w:val="footnote text"/>
    <w:basedOn w:val="Normal"/>
    <w:link w:val="FootnoteTextChar"/>
    <w:uiPriority w:val="99"/>
    <w:qFormat/>
    <w:rsid w:val="00D15A9E"/>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uiPriority w:val="99"/>
    <w:rsid w:val="00D15A9E"/>
    <w:rPr>
      <w:rFonts w:ascii="Times New Roman" w:eastAsia="Times New Roman" w:hAnsi="Times New Roman" w:cs="Times New Roman"/>
      <w:sz w:val="20"/>
      <w:szCs w:val="20"/>
      <w:lang w:val="de-DE" w:eastAsia="de-DE"/>
    </w:rPr>
  </w:style>
  <w:style w:type="character" w:styleId="FootnoteReference">
    <w:name w:val="footnote reference"/>
    <w:aliases w:val="Footnote"/>
    <w:qFormat/>
    <w:rsid w:val="00D15A9E"/>
    <w:rPr>
      <w:vertAlign w:val="superscript"/>
    </w:rPr>
  </w:style>
  <w:style w:type="character" w:styleId="UnresolvedMention">
    <w:name w:val="Unresolved Mention"/>
    <w:basedOn w:val="DefaultParagraphFont"/>
    <w:uiPriority w:val="99"/>
    <w:semiHidden/>
    <w:unhideWhenUsed/>
    <w:rsid w:val="004C675B"/>
    <w:rPr>
      <w:color w:val="605E5C"/>
      <w:shd w:val="clear" w:color="auto" w:fill="E1DFDD"/>
    </w:rPr>
  </w:style>
  <w:style w:type="paragraph" w:customStyle="1" w:styleId="Default">
    <w:name w:val="Default"/>
    <w:rsid w:val="0047360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C2E63"/>
    <w:pPr>
      <w:spacing w:after="0" w:line="240" w:lineRule="auto"/>
    </w:pPr>
  </w:style>
  <w:style w:type="character" w:styleId="FollowedHyperlink">
    <w:name w:val="FollowedHyperlink"/>
    <w:basedOn w:val="DefaultParagraphFont"/>
    <w:uiPriority w:val="99"/>
    <w:semiHidden/>
    <w:unhideWhenUsed/>
    <w:rsid w:val="00F83D1B"/>
    <w:rPr>
      <w:color w:val="800080" w:themeColor="followedHyperlink"/>
      <w:u w:val="single"/>
    </w:rPr>
  </w:style>
  <w:style w:type="paragraph" w:styleId="Title">
    <w:name w:val="Title"/>
    <w:basedOn w:val="Normal"/>
    <w:next w:val="Normal"/>
    <w:link w:val="TitleChar"/>
    <w:uiPriority w:val="10"/>
    <w:qFormat/>
    <w:rsid w:val="00257FA7"/>
    <w:pPr>
      <w:spacing w:after="120" w:line="240" w:lineRule="auto"/>
      <w:jc w:val="right"/>
    </w:pPr>
    <w:rPr>
      <w:rFonts w:ascii="Arial" w:eastAsia="Times New Roman" w:hAnsi="Arial" w:cs="Arial"/>
      <w:lang w:eastAsia="en-GB"/>
    </w:rPr>
  </w:style>
  <w:style w:type="character" w:customStyle="1" w:styleId="TitleChar">
    <w:name w:val="Title Char"/>
    <w:basedOn w:val="DefaultParagraphFont"/>
    <w:link w:val="Title"/>
    <w:uiPriority w:val="10"/>
    <w:rsid w:val="00257FA7"/>
    <w:rPr>
      <w:rFonts w:ascii="Arial" w:eastAsia="Times New Roman" w:hAnsi="Arial" w:cs="Arial"/>
      <w:lang w:eastAsia="en-GB"/>
    </w:rPr>
  </w:style>
  <w:style w:type="character" w:customStyle="1" w:styleId="Heading1Char">
    <w:name w:val="Heading 1 Char"/>
    <w:basedOn w:val="DefaultParagraphFont"/>
    <w:link w:val="Heading1"/>
    <w:uiPriority w:val="9"/>
    <w:rsid w:val="00257FA7"/>
    <w:rPr>
      <w:rFonts w:ascii="Arial" w:hAnsi="Arial" w:cs="Arial"/>
      <w:b/>
    </w:rPr>
  </w:style>
  <w:style w:type="character" w:customStyle="1" w:styleId="Heading2Char">
    <w:name w:val="Heading 2 Char"/>
    <w:basedOn w:val="DefaultParagraphFont"/>
    <w:link w:val="Heading2"/>
    <w:uiPriority w:val="9"/>
    <w:rsid w:val="00257FA7"/>
    <w:rPr>
      <w:rFonts w:ascii="Arial" w:hAnsi="Arial" w:cs="Arial"/>
      <w:b/>
      <w:i/>
      <w:iCs/>
    </w:rPr>
  </w:style>
  <w:style w:type="character" w:customStyle="1" w:styleId="Heading3Char">
    <w:name w:val="Heading 3 Char"/>
    <w:basedOn w:val="DefaultParagraphFont"/>
    <w:link w:val="Heading3"/>
    <w:uiPriority w:val="9"/>
    <w:semiHidden/>
    <w:rsid w:val="00257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57FA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57F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57F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57FA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57F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7FA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184">
      <w:bodyDiv w:val="1"/>
      <w:marLeft w:val="0"/>
      <w:marRight w:val="0"/>
      <w:marTop w:val="0"/>
      <w:marBottom w:val="0"/>
      <w:divBdr>
        <w:top w:val="none" w:sz="0" w:space="0" w:color="auto"/>
        <w:left w:val="none" w:sz="0" w:space="0" w:color="auto"/>
        <w:bottom w:val="none" w:sz="0" w:space="0" w:color="auto"/>
        <w:right w:val="none" w:sz="0" w:space="0" w:color="auto"/>
      </w:divBdr>
    </w:div>
    <w:div w:id="9185378">
      <w:bodyDiv w:val="1"/>
      <w:marLeft w:val="0"/>
      <w:marRight w:val="0"/>
      <w:marTop w:val="0"/>
      <w:marBottom w:val="0"/>
      <w:divBdr>
        <w:top w:val="none" w:sz="0" w:space="0" w:color="auto"/>
        <w:left w:val="none" w:sz="0" w:space="0" w:color="auto"/>
        <w:bottom w:val="none" w:sz="0" w:space="0" w:color="auto"/>
        <w:right w:val="none" w:sz="0" w:space="0" w:color="auto"/>
      </w:divBdr>
    </w:div>
    <w:div w:id="23362253">
      <w:bodyDiv w:val="1"/>
      <w:marLeft w:val="0"/>
      <w:marRight w:val="0"/>
      <w:marTop w:val="0"/>
      <w:marBottom w:val="0"/>
      <w:divBdr>
        <w:top w:val="none" w:sz="0" w:space="0" w:color="auto"/>
        <w:left w:val="none" w:sz="0" w:space="0" w:color="auto"/>
        <w:bottom w:val="none" w:sz="0" w:space="0" w:color="auto"/>
        <w:right w:val="none" w:sz="0" w:space="0" w:color="auto"/>
      </w:divBdr>
    </w:div>
    <w:div w:id="59643299">
      <w:bodyDiv w:val="1"/>
      <w:marLeft w:val="0"/>
      <w:marRight w:val="0"/>
      <w:marTop w:val="0"/>
      <w:marBottom w:val="0"/>
      <w:divBdr>
        <w:top w:val="none" w:sz="0" w:space="0" w:color="auto"/>
        <w:left w:val="none" w:sz="0" w:space="0" w:color="auto"/>
        <w:bottom w:val="none" w:sz="0" w:space="0" w:color="auto"/>
        <w:right w:val="none" w:sz="0" w:space="0" w:color="auto"/>
      </w:divBdr>
      <w:divsChild>
        <w:div w:id="363749843">
          <w:marLeft w:val="0"/>
          <w:marRight w:val="0"/>
          <w:marTop w:val="0"/>
          <w:marBottom w:val="0"/>
          <w:divBdr>
            <w:top w:val="none" w:sz="0" w:space="0" w:color="auto"/>
            <w:left w:val="none" w:sz="0" w:space="0" w:color="auto"/>
            <w:bottom w:val="none" w:sz="0" w:space="0" w:color="auto"/>
            <w:right w:val="none" w:sz="0" w:space="0" w:color="auto"/>
          </w:divBdr>
          <w:divsChild>
            <w:div w:id="1573152405">
              <w:marLeft w:val="0"/>
              <w:marRight w:val="0"/>
              <w:marTop w:val="0"/>
              <w:marBottom w:val="0"/>
              <w:divBdr>
                <w:top w:val="none" w:sz="0" w:space="0" w:color="auto"/>
                <w:left w:val="none" w:sz="0" w:space="0" w:color="auto"/>
                <w:bottom w:val="none" w:sz="0" w:space="0" w:color="auto"/>
                <w:right w:val="none" w:sz="0" w:space="0" w:color="auto"/>
              </w:divBdr>
              <w:divsChild>
                <w:div w:id="252008156">
                  <w:marLeft w:val="0"/>
                  <w:marRight w:val="0"/>
                  <w:marTop w:val="0"/>
                  <w:marBottom w:val="0"/>
                  <w:divBdr>
                    <w:top w:val="none" w:sz="0" w:space="0" w:color="auto"/>
                    <w:left w:val="none" w:sz="0" w:space="0" w:color="auto"/>
                    <w:bottom w:val="none" w:sz="0" w:space="0" w:color="auto"/>
                    <w:right w:val="none" w:sz="0" w:space="0" w:color="auto"/>
                  </w:divBdr>
                  <w:divsChild>
                    <w:div w:id="1794328628">
                      <w:marLeft w:val="0"/>
                      <w:marRight w:val="0"/>
                      <w:marTop w:val="0"/>
                      <w:marBottom w:val="0"/>
                      <w:divBdr>
                        <w:top w:val="none" w:sz="0" w:space="0" w:color="auto"/>
                        <w:left w:val="none" w:sz="0" w:space="0" w:color="auto"/>
                        <w:bottom w:val="none" w:sz="0" w:space="0" w:color="auto"/>
                        <w:right w:val="none" w:sz="0" w:space="0" w:color="auto"/>
                      </w:divBdr>
                      <w:divsChild>
                        <w:div w:id="921376792">
                          <w:marLeft w:val="0"/>
                          <w:marRight w:val="0"/>
                          <w:marTop w:val="0"/>
                          <w:marBottom w:val="0"/>
                          <w:divBdr>
                            <w:top w:val="none" w:sz="0" w:space="0" w:color="auto"/>
                            <w:left w:val="none" w:sz="0" w:space="0" w:color="auto"/>
                            <w:bottom w:val="none" w:sz="0" w:space="0" w:color="auto"/>
                            <w:right w:val="none" w:sz="0" w:space="0" w:color="auto"/>
                          </w:divBdr>
                          <w:divsChild>
                            <w:div w:id="930354279">
                              <w:marLeft w:val="0"/>
                              <w:marRight w:val="0"/>
                              <w:marTop w:val="0"/>
                              <w:marBottom w:val="0"/>
                              <w:divBdr>
                                <w:top w:val="none" w:sz="0" w:space="0" w:color="auto"/>
                                <w:left w:val="none" w:sz="0" w:space="0" w:color="auto"/>
                                <w:bottom w:val="none" w:sz="0" w:space="0" w:color="auto"/>
                                <w:right w:val="none" w:sz="0" w:space="0" w:color="auto"/>
                              </w:divBdr>
                              <w:divsChild>
                                <w:div w:id="13455520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3386">
      <w:bodyDiv w:val="1"/>
      <w:marLeft w:val="0"/>
      <w:marRight w:val="0"/>
      <w:marTop w:val="0"/>
      <w:marBottom w:val="0"/>
      <w:divBdr>
        <w:top w:val="none" w:sz="0" w:space="0" w:color="auto"/>
        <w:left w:val="none" w:sz="0" w:space="0" w:color="auto"/>
        <w:bottom w:val="none" w:sz="0" w:space="0" w:color="auto"/>
        <w:right w:val="none" w:sz="0" w:space="0" w:color="auto"/>
      </w:divBdr>
    </w:div>
    <w:div w:id="98795286">
      <w:bodyDiv w:val="1"/>
      <w:marLeft w:val="0"/>
      <w:marRight w:val="0"/>
      <w:marTop w:val="0"/>
      <w:marBottom w:val="0"/>
      <w:divBdr>
        <w:top w:val="none" w:sz="0" w:space="0" w:color="auto"/>
        <w:left w:val="none" w:sz="0" w:space="0" w:color="auto"/>
        <w:bottom w:val="none" w:sz="0" w:space="0" w:color="auto"/>
        <w:right w:val="none" w:sz="0" w:space="0" w:color="auto"/>
      </w:divBdr>
    </w:div>
    <w:div w:id="138882612">
      <w:bodyDiv w:val="1"/>
      <w:marLeft w:val="0"/>
      <w:marRight w:val="0"/>
      <w:marTop w:val="0"/>
      <w:marBottom w:val="0"/>
      <w:divBdr>
        <w:top w:val="none" w:sz="0" w:space="0" w:color="auto"/>
        <w:left w:val="none" w:sz="0" w:space="0" w:color="auto"/>
        <w:bottom w:val="none" w:sz="0" w:space="0" w:color="auto"/>
        <w:right w:val="none" w:sz="0" w:space="0" w:color="auto"/>
      </w:divBdr>
      <w:divsChild>
        <w:div w:id="77756464">
          <w:marLeft w:val="0"/>
          <w:marRight w:val="0"/>
          <w:marTop w:val="0"/>
          <w:marBottom w:val="0"/>
          <w:divBdr>
            <w:top w:val="none" w:sz="0" w:space="0" w:color="auto"/>
            <w:left w:val="none" w:sz="0" w:space="0" w:color="auto"/>
            <w:bottom w:val="none" w:sz="0" w:space="0" w:color="auto"/>
            <w:right w:val="none" w:sz="0" w:space="0" w:color="auto"/>
          </w:divBdr>
          <w:divsChild>
            <w:div w:id="1517696417">
              <w:marLeft w:val="0"/>
              <w:marRight w:val="0"/>
              <w:marTop w:val="0"/>
              <w:marBottom w:val="0"/>
              <w:divBdr>
                <w:top w:val="none" w:sz="0" w:space="0" w:color="auto"/>
                <w:left w:val="none" w:sz="0" w:space="0" w:color="auto"/>
                <w:bottom w:val="none" w:sz="0" w:space="0" w:color="auto"/>
                <w:right w:val="none" w:sz="0" w:space="0" w:color="auto"/>
              </w:divBdr>
              <w:divsChild>
                <w:div w:id="273634149">
                  <w:marLeft w:val="0"/>
                  <w:marRight w:val="0"/>
                  <w:marTop w:val="0"/>
                  <w:marBottom w:val="0"/>
                  <w:divBdr>
                    <w:top w:val="none" w:sz="0" w:space="0" w:color="auto"/>
                    <w:left w:val="none" w:sz="0" w:space="0" w:color="auto"/>
                    <w:bottom w:val="none" w:sz="0" w:space="0" w:color="auto"/>
                    <w:right w:val="none" w:sz="0" w:space="0" w:color="auto"/>
                  </w:divBdr>
                  <w:divsChild>
                    <w:div w:id="1624266191">
                      <w:marLeft w:val="0"/>
                      <w:marRight w:val="0"/>
                      <w:marTop w:val="0"/>
                      <w:marBottom w:val="0"/>
                      <w:divBdr>
                        <w:top w:val="none" w:sz="0" w:space="0" w:color="auto"/>
                        <w:left w:val="none" w:sz="0" w:space="0" w:color="auto"/>
                        <w:bottom w:val="none" w:sz="0" w:space="0" w:color="auto"/>
                        <w:right w:val="none" w:sz="0" w:space="0" w:color="auto"/>
                      </w:divBdr>
                      <w:divsChild>
                        <w:div w:id="600183475">
                          <w:marLeft w:val="0"/>
                          <w:marRight w:val="0"/>
                          <w:marTop w:val="0"/>
                          <w:marBottom w:val="0"/>
                          <w:divBdr>
                            <w:top w:val="none" w:sz="0" w:space="0" w:color="auto"/>
                            <w:left w:val="none" w:sz="0" w:space="0" w:color="auto"/>
                            <w:bottom w:val="none" w:sz="0" w:space="0" w:color="auto"/>
                            <w:right w:val="none" w:sz="0" w:space="0" w:color="auto"/>
                          </w:divBdr>
                          <w:divsChild>
                            <w:div w:id="749229029">
                              <w:marLeft w:val="0"/>
                              <w:marRight w:val="0"/>
                              <w:marTop w:val="0"/>
                              <w:marBottom w:val="0"/>
                              <w:divBdr>
                                <w:top w:val="none" w:sz="0" w:space="0" w:color="auto"/>
                                <w:left w:val="none" w:sz="0" w:space="0" w:color="auto"/>
                                <w:bottom w:val="none" w:sz="0" w:space="0" w:color="auto"/>
                                <w:right w:val="none" w:sz="0" w:space="0" w:color="auto"/>
                              </w:divBdr>
                              <w:divsChild>
                                <w:div w:id="13422544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899539">
      <w:bodyDiv w:val="1"/>
      <w:marLeft w:val="0"/>
      <w:marRight w:val="0"/>
      <w:marTop w:val="0"/>
      <w:marBottom w:val="0"/>
      <w:divBdr>
        <w:top w:val="none" w:sz="0" w:space="0" w:color="auto"/>
        <w:left w:val="none" w:sz="0" w:space="0" w:color="auto"/>
        <w:bottom w:val="none" w:sz="0" w:space="0" w:color="auto"/>
        <w:right w:val="none" w:sz="0" w:space="0" w:color="auto"/>
      </w:divBdr>
    </w:div>
    <w:div w:id="550118929">
      <w:bodyDiv w:val="1"/>
      <w:marLeft w:val="0"/>
      <w:marRight w:val="0"/>
      <w:marTop w:val="0"/>
      <w:marBottom w:val="0"/>
      <w:divBdr>
        <w:top w:val="none" w:sz="0" w:space="0" w:color="auto"/>
        <w:left w:val="none" w:sz="0" w:space="0" w:color="auto"/>
        <w:bottom w:val="none" w:sz="0" w:space="0" w:color="auto"/>
        <w:right w:val="none" w:sz="0" w:space="0" w:color="auto"/>
      </w:divBdr>
    </w:div>
    <w:div w:id="830868647">
      <w:bodyDiv w:val="1"/>
      <w:marLeft w:val="0"/>
      <w:marRight w:val="0"/>
      <w:marTop w:val="0"/>
      <w:marBottom w:val="0"/>
      <w:divBdr>
        <w:top w:val="none" w:sz="0" w:space="0" w:color="auto"/>
        <w:left w:val="none" w:sz="0" w:space="0" w:color="auto"/>
        <w:bottom w:val="none" w:sz="0" w:space="0" w:color="auto"/>
        <w:right w:val="none" w:sz="0" w:space="0" w:color="auto"/>
      </w:divBdr>
    </w:div>
    <w:div w:id="970211397">
      <w:bodyDiv w:val="1"/>
      <w:marLeft w:val="0"/>
      <w:marRight w:val="0"/>
      <w:marTop w:val="0"/>
      <w:marBottom w:val="0"/>
      <w:divBdr>
        <w:top w:val="none" w:sz="0" w:space="0" w:color="auto"/>
        <w:left w:val="none" w:sz="0" w:space="0" w:color="auto"/>
        <w:bottom w:val="none" w:sz="0" w:space="0" w:color="auto"/>
        <w:right w:val="none" w:sz="0" w:space="0" w:color="auto"/>
      </w:divBdr>
    </w:div>
    <w:div w:id="1085105972">
      <w:bodyDiv w:val="1"/>
      <w:marLeft w:val="0"/>
      <w:marRight w:val="0"/>
      <w:marTop w:val="0"/>
      <w:marBottom w:val="0"/>
      <w:divBdr>
        <w:top w:val="none" w:sz="0" w:space="0" w:color="auto"/>
        <w:left w:val="none" w:sz="0" w:space="0" w:color="auto"/>
        <w:bottom w:val="none" w:sz="0" w:space="0" w:color="auto"/>
        <w:right w:val="none" w:sz="0" w:space="0" w:color="auto"/>
      </w:divBdr>
    </w:div>
    <w:div w:id="1254896026">
      <w:bodyDiv w:val="1"/>
      <w:marLeft w:val="0"/>
      <w:marRight w:val="0"/>
      <w:marTop w:val="0"/>
      <w:marBottom w:val="0"/>
      <w:divBdr>
        <w:top w:val="none" w:sz="0" w:space="0" w:color="auto"/>
        <w:left w:val="none" w:sz="0" w:space="0" w:color="auto"/>
        <w:bottom w:val="none" w:sz="0" w:space="0" w:color="auto"/>
        <w:right w:val="none" w:sz="0" w:space="0" w:color="auto"/>
      </w:divBdr>
    </w:div>
    <w:div w:id="1338994812">
      <w:bodyDiv w:val="1"/>
      <w:marLeft w:val="0"/>
      <w:marRight w:val="0"/>
      <w:marTop w:val="0"/>
      <w:marBottom w:val="0"/>
      <w:divBdr>
        <w:top w:val="none" w:sz="0" w:space="0" w:color="auto"/>
        <w:left w:val="none" w:sz="0" w:space="0" w:color="auto"/>
        <w:bottom w:val="none" w:sz="0" w:space="0" w:color="auto"/>
        <w:right w:val="none" w:sz="0" w:space="0" w:color="auto"/>
      </w:divBdr>
      <w:divsChild>
        <w:div w:id="638078075">
          <w:marLeft w:val="0"/>
          <w:marRight w:val="0"/>
          <w:marTop w:val="0"/>
          <w:marBottom w:val="0"/>
          <w:divBdr>
            <w:top w:val="none" w:sz="0" w:space="0" w:color="auto"/>
            <w:left w:val="none" w:sz="0" w:space="0" w:color="auto"/>
            <w:bottom w:val="none" w:sz="0" w:space="0" w:color="auto"/>
            <w:right w:val="none" w:sz="0" w:space="0" w:color="auto"/>
          </w:divBdr>
        </w:div>
        <w:div w:id="659846059">
          <w:marLeft w:val="0"/>
          <w:marRight w:val="0"/>
          <w:marTop w:val="0"/>
          <w:marBottom w:val="0"/>
          <w:divBdr>
            <w:top w:val="none" w:sz="0" w:space="0" w:color="auto"/>
            <w:left w:val="none" w:sz="0" w:space="0" w:color="auto"/>
            <w:bottom w:val="none" w:sz="0" w:space="0" w:color="auto"/>
            <w:right w:val="none" w:sz="0" w:space="0" w:color="auto"/>
          </w:divBdr>
        </w:div>
        <w:div w:id="594631714">
          <w:marLeft w:val="0"/>
          <w:marRight w:val="0"/>
          <w:marTop w:val="0"/>
          <w:marBottom w:val="0"/>
          <w:divBdr>
            <w:top w:val="none" w:sz="0" w:space="0" w:color="auto"/>
            <w:left w:val="none" w:sz="0" w:space="0" w:color="auto"/>
            <w:bottom w:val="none" w:sz="0" w:space="0" w:color="auto"/>
            <w:right w:val="none" w:sz="0" w:space="0" w:color="auto"/>
          </w:divBdr>
        </w:div>
        <w:div w:id="748771661">
          <w:marLeft w:val="0"/>
          <w:marRight w:val="0"/>
          <w:marTop w:val="0"/>
          <w:marBottom w:val="0"/>
          <w:divBdr>
            <w:top w:val="none" w:sz="0" w:space="0" w:color="auto"/>
            <w:left w:val="none" w:sz="0" w:space="0" w:color="auto"/>
            <w:bottom w:val="none" w:sz="0" w:space="0" w:color="auto"/>
            <w:right w:val="none" w:sz="0" w:space="0" w:color="auto"/>
          </w:divBdr>
        </w:div>
        <w:div w:id="59795743">
          <w:marLeft w:val="0"/>
          <w:marRight w:val="0"/>
          <w:marTop w:val="0"/>
          <w:marBottom w:val="0"/>
          <w:divBdr>
            <w:top w:val="none" w:sz="0" w:space="0" w:color="auto"/>
            <w:left w:val="none" w:sz="0" w:space="0" w:color="auto"/>
            <w:bottom w:val="none" w:sz="0" w:space="0" w:color="auto"/>
            <w:right w:val="none" w:sz="0" w:space="0" w:color="auto"/>
          </w:divBdr>
        </w:div>
        <w:div w:id="1888566618">
          <w:marLeft w:val="0"/>
          <w:marRight w:val="0"/>
          <w:marTop w:val="0"/>
          <w:marBottom w:val="0"/>
          <w:divBdr>
            <w:top w:val="none" w:sz="0" w:space="0" w:color="auto"/>
            <w:left w:val="none" w:sz="0" w:space="0" w:color="auto"/>
            <w:bottom w:val="none" w:sz="0" w:space="0" w:color="auto"/>
            <w:right w:val="none" w:sz="0" w:space="0" w:color="auto"/>
          </w:divBdr>
        </w:div>
      </w:divsChild>
    </w:div>
    <w:div w:id="1394620456">
      <w:bodyDiv w:val="1"/>
      <w:marLeft w:val="0"/>
      <w:marRight w:val="0"/>
      <w:marTop w:val="0"/>
      <w:marBottom w:val="0"/>
      <w:divBdr>
        <w:top w:val="none" w:sz="0" w:space="0" w:color="auto"/>
        <w:left w:val="none" w:sz="0" w:space="0" w:color="auto"/>
        <w:bottom w:val="none" w:sz="0" w:space="0" w:color="auto"/>
        <w:right w:val="none" w:sz="0" w:space="0" w:color="auto"/>
      </w:divBdr>
    </w:div>
    <w:div w:id="1585333864">
      <w:bodyDiv w:val="1"/>
      <w:marLeft w:val="0"/>
      <w:marRight w:val="0"/>
      <w:marTop w:val="0"/>
      <w:marBottom w:val="0"/>
      <w:divBdr>
        <w:top w:val="none" w:sz="0" w:space="0" w:color="auto"/>
        <w:left w:val="none" w:sz="0" w:space="0" w:color="auto"/>
        <w:bottom w:val="none" w:sz="0" w:space="0" w:color="auto"/>
        <w:right w:val="none" w:sz="0" w:space="0" w:color="auto"/>
      </w:divBdr>
    </w:div>
    <w:div w:id="1698313566">
      <w:bodyDiv w:val="1"/>
      <w:marLeft w:val="0"/>
      <w:marRight w:val="0"/>
      <w:marTop w:val="0"/>
      <w:marBottom w:val="0"/>
      <w:divBdr>
        <w:top w:val="none" w:sz="0" w:space="0" w:color="auto"/>
        <w:left w:val="none" w:sz="0" w:space="0" w:color="auto"/>
        <w:bottom w:val="none" w:sz="0" w:space="0" w:color="auto"/>
        <w:right w:val="none" w:sz="0" w:space="0" w:color="auto"/>
      </w:divBdr>
      <w:divsChild>
        <w:div w:id="1804274406">
          <w:marLeft w:val="0"/>
          <w:marRight w:val="0"/>
          <w:marTop w:val="0"/>
          <w:marBottom w:val="0"/>
          <w:divBdr>
            <w:top w:val="none" w:sz="0" w:space="0" w:color="auto"/>
            <w:left w:val="none" w:sz="0" w:space="0" w:color="auto"/>
            <w:bottom w:val="none" w:sz="0" w:space="0" w:color="auto"/>
            <w:right w:val="none" w:sz="0" w:space="0" w:color="auto"/>
          </w:divBdr>
        </w:div>
        <w:div w:id="342706707">
          <w:marLeft w:val="0"/>
          <w:marRight w:val="0"/>
          <w:marTop w:val="0"/>
          <w:marBottom w:val="0"/>
          <w:divBdr>
            <w:top w:val="none" w:sz="0" w:space="0" w:color="auto"/>
            <w:left w:val="none" w:sz="0" w:space="0" w:color="auto"/>
            <w:bottom w:val="none" w:sz="0" w:space="0" w:color="auto"/>
            <w:right w:val="none" w:sz="0" w:space="0" w:color="auto"/>
          </w:divBdr>
        </w:div>
      </w:divsChild>
    </w:div>
    <w:div w:id="1877157585">
      <w:bodyDiv w:val="1"/>
      <w:marLeft w:val="0"/>
      <w:marRight w:val="0"/>
      <w:marTop w:val="0"/>
      <w:marBottom w:val="0"/>
      <w:divBdr>
        <w:top w:val="none" w:sz="0" w:space="0" w:color="auto"/>
        <w:left w:val="none" w:sz="0" w:space="0" w:color="auto"/>
        <w:bottom w:val="none" w:sz="0" w:space="0" w:color="auto"/>
        <w:right w:val="none" w:sz="0" w:space="0" w:color="auto"/>
      </w:divBdr>
    </w:div>
    <w:div w:id="1888376230">
      <w:bodyDiv w:val="1"/>
      <w:marLeft w:val="0"/>
      <w:marRight w:val="0"/>
      <w:marTop w:val="0"/>
      <w:marBottom w:val="0"/>
      <w:divBdr>
        <w:top w:val="none" w:sz="0" w:space="0" w:color="auto"/>
        <w:left w:val="none" w:sz="0" w:space="0" w:color="auto"/>
        <w:bottom w:val="none" w:sz="0" w:space="0" w:color="auto"/>
        <w:right w:val="none" w:sz="0" w:space="0" w:color="auto"/>
      </w:divBdr>
    </w:div>
    <w:div w:id="1911379984">
      <w:bodyDiv w:val="1"/>
      <w:marLeft w:val="0"/>
      <w:marRight w:val="0"/>
      <w:marTop w:val="0"/>
      <w:marBottom w:val="0"/>
      <w:divBdr>
        <w:top w:val="none" w:sz="0" w:space="0" w:color="auto"/>
        <w:left w:val="none" w:sz="0" w:space="0" w:color="auto"/>
        <w:bottom w:val="none" w:sz="0" w:space="0" w:color="auto"/>
        <w:right w:val="none" w:sz="0" w:space="0" w:color="auto"/>
      </w:divBdr>
    </w:div>
    <w:div w:id="2107921151">
      <w:bodyDiv w:val="1"/>
      <w:marLeft w:val="0"/>
      <w:marRight w:val="0"/>
      <w:marTop w:val="0"/>
      <w:marBottom w:val="0"/>
      <w:divBdr>
        <w:top w:val="none" w:sz="0" w:space="0" w:color="auto"/>
        <w:left w:val="none" w:sz="0" w:space="0" w:color="auto"/>
        <w:bottom w:val="none" w:sz="0" w:space="0" w:color="auto"/>
        <w:right w:val="none" w:sz="0" w:space="0" w:color="auto"/>
      </w:divBdr>
      <w:divsChild>
        <w:div w:id="680280523">
          <w:marLeft w:val="0"/>
          <w:marRight w:val="0"/>
          <w:marTop w:val="0"/>
          <w:marBottom w:val="0"/>
          <w:divBdr>
            <w:top w:val="none" w:sz="0" w:space="0" w:color="auto"/>
            <w:left w:val="none" w:sz="0" w:space="0" w:color="auto"/>
            <w:bottom w:val="none" w:sz="0" w:space="0" w:color="auto"/>
            <w:right w:val="none" w:sz="0" w:space="0" w:color="auto"/>
          </w:divBdr>
        </w:div>
        <w:div w:id="87388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an-hydrogen.europa.eu" TargetMode="External"/><Relationship Id="rId13" Type="http://schemas.openxmlformats.org/officeDocument/2006/relationships/hyperlink" Target="http://europa.eu/eur-le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ruitment@clean-hydrogen.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lean-hydrogen.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a293.referrals.selectminds.com/clean-hydrog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LexUriServ/LexUriServ.do?uri=CONSLEG:1962R0031:20100101:EN:PDF" TargetMode="External"/><Relationship Id="rId14" Type="http://schemas.openxmlformats.org/officeDocument/2006/relationships/hyperlink" Target="https://www.clean-hydrogen.europa.eu/document/download/9821e389-0df2-43bd-8447-f74c33007155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OJ:JOL_2014_169_R_0007&amp;from=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9A9F-86FD-48E1-A4AE-3C83E87A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PIERSANTINI Mariella ( CLEANSKY )</dc:creator>
  <cp:lastModifiedBy>MAES Patricia (Clean Hydrogen JU)</cp:lastModifiedBy>
  <cp:revision>45</cp:revision>
  <cp:lastPrinted>2023-10-16T07:19:00Z</cp:lastPrinted>
  <dcterms:created xsi:type="dcterms:W3CDTF">2025-03-20T22:07:00Z</dcterms:created>
  <dcterms:modified xsi:type="dcterms:W3CDTF">2025-04-16T10:15:00Z</dcterms:modified>
</cp:coreProperties>
</file>