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AE8" w:rsidRDefault="003C5B45" w:rsidP="003C5B45">
      <w:pPr>
        <w:jc w:val="center"/>
      </w:pPr>
      <w:r>
        <w:rPr>
          <w:b/>
          <w:bCs/>
          <w:noProof/>
          <w:sz w:val="40"/>
          <w:szCs w:val="40"/>
          <w:lang w:val="en-GB" w:eastAsia="en-GB"/>
        </w:rPr>
        <w:drawing>
          <wp:inline distT="0" distB="0" distL="0" distR="0" wp14:anchorId="3B0C2657" wp14:editId="5C27B7F6">
            <wp:extent cx="1543050" cy="1429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0805" cy="1464569"/>
                    </a:xfrm>
                    <a:prstGeom prst="rect">
                      <a:avLst/>
                    </a:prstGeom>
                    <a:noFill/>
                  </pic:spPr>
                </pic:pic>
              </a:graphicData>
            </a:graphic>
          </wp:inline>
        </w:drawing>
      </w:r>
    </w:p>
    <w:p w:rsidR="003C5B45" w:rsidRDefault="003C5B45" w:rsidP="003C5B45">
      <w:pPr>
        <w:jc w:val="center"/>
      </w:pPr>
    </w:p>
    <w:p w:rsidR="003C5B45" w:rsidRPr="00542FF8" w:rsidRDefault="003C5B45" w:rsidP="003C5B45">
      <w:pPr>
        <w:rPr>
          <w:rFonts w:ascii="Trebuchet MS" w:hAnsi="Trebuchet MS"/>
          <w:b/>
          <w:sz w:val="28"/>
          <w:lang w:val="en-GB"/>
        </w:rPr>
      </w:pPr>
      <w:r w:rsidRPr="00542FF8">
        <w:rPr>
          <w:rFonts w:ascii="Trebuchet MS" w:hAnsi="Trebuchet MS"/>
          <w:b/>
          <w:sz w:val="28"/>
          <w:lang w:val="en-GB"/>
        </w:rPr>
        <w:t xml:space="preserve">List of Decisions of the FCH 2 JU Governing Board for </w:t>
      </w:r>
      <w:r w:rsidR="0067730D">
        <w:rPr>
          <w:rFonts w:ascii="Trebuchet MS" w:hAnsi="Trebuchet MS"/>
          <w:b/>
          <w:sz w:val="28"/>
          <w:lang w:val="en-GB"/>
        </w:rPr>
        <w:t>201</w:t>
      </w:r>
      <w:r w:rsidR="004B20D8">
        <w:rPr>
          <w:rFonts w:ascii="Trebuchet MS" w:hAnsi="Trebuchet MS"/>
          <w:b/>
          <w:sz w:val="28"/>
          <w:lang w:val="en-GB"/>
        </w:rPr>
        <w:t>5</w:t>
      </w:r>
    </w:p>
    <w:p w:rsidR="003C5B45" w:rsidRDefault="003C5B45" w:rsidP="003C5B45">
      <w:pPr>
        <w:jc w:val="both"/>
        <w:rPr>
          <w:rFonts w:ascii="Trebuchet MS" w:hAnsi="Trebuchet MS"/>
          <w:lang w:val="en-GB"/>
        </w:rPr>
      </w:pPr>
      <w:r w:rsidRPr="003C5B45">
        <w:rPr>
          <w:rFonts w:ascii="Trebuchet MS" w:hAnsi="Trebuchet MS"/>
          <w:lang w:val="en-GB"/>
        </w:rPr>
        <w:t xml:space="preserve">This document lists the decisions which were taken by the Governing Board of </w:t>
      </w:r>
      <w:r>
        <w:rPr>
          <w:rFonts w:ascii="Trebuchet MS" w:hAnsi="Trebuchet MS"/>
          <w:lang w:val="en-GB"/>
        </w:rPr>
        <w:t xml:space="preserve">FCH </w:t>
      </w:r>
      <w:r w:rsidRPr="003C5B45">
        <w:rPr>
          <w:rFonts w:ascii="Trebuchet MS" w:hAnsi="Trebuchet MS"/>
          <w:lang w:val="en-GB"/>
        </w:rPr>
        <w:t>JU throu</w:t>
      </w:r>
      <w:r w:rsidR="0067730D">
        <w:rPr>
          <w:rFonts w:ascii="Trebuchet MS" w:hAnsi="Trebuchet MS"/>
          <w:lang w:val="en-GB"/>
        </w:rPr>
        <w:t xml:space="preserve">gh 1 January to 31 December </w:t>
      </w:r>
      <w:r w:rsidR="0055596C">
        <w:rPr>
          <w:rFonts w:ascii="Trebuchet MS" w:hAnsi="Trebuchet MS"/>
          <w:lang w:val="en-GB"/>
        </w:rPr>
        <w:t>2015.</w:t>
      </w:r>
      <w:r w:rsidRPr="003C5B45">
        <w:rPr>
          <w:rFonts w:ascii="Trebuchet MS" w:hAnsi="Trebuchet MS"/>
          <w:lang w:val="en-GB"/>
        </w:rPr>
        <w:t xml:space="preserve"> The type of decision identifies which decisions were taken at a Meeting and which decisions were taken by Written Procedure (WP).</w:t>
      </w:r>
    </w:p>
    <w:p w:rsidR="003C5B45" w:rsidRDefault="003C5B45" w:rsidP="003C5B45">
      <w:pPr>
        <w:jc w:val="both"/>
        <w:rPr>
          <w:rFonts w:ascii="Trebuchet MS" w:hAnsi="Trebuchet MS"/>
          <w:lang w:val="en-GB"/>
        </w:rPr>
      </w:pPr>
    </w:p>
    <w:tbl>
      <w:tblPr>
        <w:tblStyle w:val="TableGrid"/>
        <w:tblW w:w="0" w:type="auto"/>
        <w:tblLook w:val="04A0" w:firstRow="1" w:lastRow="0" w:firstColumn="1" w:lastColumn="0" w:noHBand="0" w:noVBand="1"/>
      </w:tblPr>
      <w:tblGrid>
        <w:gridCol w:w="1686"/>
        <w:gridCol w:w="1247"/>
        <w:gridCol w:w="6083"/>
      </w:tblGrid>
      <w:tr w:rsidR="003C5B45" w:rsidTr="00681B2F">
        <w:tc>
          <w:tcPr>
            <w:tcW w:w="2119" w:type="dxa"/>
            <w:shd w:val="clear" w:color="auto" w:fill="00B0F0"/>
          </w:tcPr>
          <w:p w:rsidR="003C5B45" w:rsidRPr="003C5B45" w:rsidRDefault="003C5B45" w:rsidP="003C5B45">
            <w:pPr>
              <w:jc w:val="both"/>
              <w:rPr>
                <w:rFonts w:ascii="Trebuchet MS" w:hAnsi="Trebuchet MS"/>
                <w:color w:val="FFFFFF" w:themeColor="background1"/>
                <w:sz w:val="28"/>
                <w:lang w:val="en-GB"/>
              </w:rPr>
            </w:pPr>
            <w:r w:rsidRPr="003C5B45">
              <w:rPr>
                <w:rFonts w:ascii="Trebuchet MS" w:hAnsi="Trebuchet MS"/>
                <w:color w:val="FFFFFF" w:themeColor="background1"/>
                <w:lang w:val="en-GB"/>
              </w:rPr>
              <w:t>Reference</w:t>
            </w:r>
          </w:p>
        </w:tc>
        <w:tc>
          <w:tcPr>
            <w:tcW w:w="1417" w:type="dxa"/>
            <w:shd w:val="clear" w:color="auto" w:fill="00B0F0"/>
          </w:tcPr>
          <w:p w:rsidR="003C5B45" w:rsidRPr="003C5B45" w:rsidRDefault="003C5B45" w:rsidP="003C5B45">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9663" w:type="dxa"/>
            <w:shd w:val="clear" w:color="auto" w:fill="00B0F0"/>
          </w:tcPr>
          <w:p w:rsidR="003C5B45" w:rsidRPr="003C5B45" w:rsidRDefault="003C5B45" w:rsidP="003C5B45">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3A6533" w:rsidRPr="007D17BA" w:rsidTr="00681B2F">
        <w:tc>
          <w:tcPr>
            <w:tcW w:w="2119" w:type="dxa"/>
          </w:tcPr>
          <w:p w:rsidR="003A6533" w:rsidRPr="007D17BA" w:rsidRDefault="003A6533" w:rsidP="003A6533">
            <w:pPr>
              <w:spacing w:before="120"/>
              <w:rPr>
                <w:rFonts w:cstheme="minorHAnsi"/>
              </w:rPr>
            </w:pPr>
            <w:r w:rsidRPr="007D17BA">
              <w:rPr>
                <w:rFonts w:cstheme="minorHAnsi"/>
                <w:lang w:val="en-GB"/>
              </w:rPr>
              <w:t>FCH-GB-2015-01</w:t>
            </w:r>
          </w:p>
        </w:tc>
        <w:tc>
          <w:tcPr>
            <w:tcW w:w="1417" w:type="dxa"/>
          </w:tcPr>
          <w:p w:rsidR="003A6533" w:rsidRPr="007D17BA" w:rsidRDefault="003A6533" w:rsidP="007A1744">
            <w:pPr>
              <w:spacing w:before="120"/>
              <w:jc w:val="center"/>
              <w:rPr>
                <w:rFonts w:cstheme="minorHAnsi"/>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04 February 2015 on Specific Criteria and Selection Process for the Composition of the Scientific Committee of the FCH 2 JU</w:t>
            </w:r>
          </w:p>
        </w:tc>
      </w:tr>
      <w:tr w:rsidR="0050748D" w:rsidRPr="007D17BA" w:rsidTr="00681B2F">
        <w:tc>
          <w:tcPr>
            <w:tcW w:w="2119" w:type="dxa"/>
          </w:tcPr>
          <w:p w:rsidR="0050748D" w:rsidRPr="007D17BA" w:rsidRDefault="0050748D" w:rsidP="00470DA6">
            <w:pPr>
              <w:spacing w:before="120"/>
              <w:rPr>
                <w:rFonts w:cstheme="minorHAnsi"/>
              </w:rPr>
            </w:pPr>
            <w:r w:rsidRPr="007D17BA">
              <w:rPr>
                <w:rFonts w:cstheme="minorHAnsi"/>
                <w:lang w:val="en-GB"/>
              </w:rPr>
              <w:t>FCH-GB-2015-</w:t>
            </w:r>
            <w:r w:rsidR="00470DA6" w:rsidRPr="007D17BA">
              <w:rPr>
                <w:rFonts w:cstheme="minorHAnsi"/>
                <w:lang w:val="en-GB"/>
              </w:rPr>
              <w:t>02</w:t>
            </w:r>
          </w:p>
        </w:tc>
        <w:tc>
          <w:tcPr>
            <w:tcW w:w="1417" w:type="dxa"/>
          </w:tcPr>
          <w:p w:rsidR="0050748D" w:rsidRPr="007D17BA" w:rsidRDefault="0050748D" w:rsidP="007A1744">
            <w:pPr>
              <w:spacing w:before="120"/>
              <w:jc w:val="center"/>
              <w:rPr>
                <w:rFonts w:cstheme="minorHAnsi"/>
              </w:rPr>
            </w:pPr>
            <w:r w:rsidRPr="007D17BA">
              <w:rPr>
                <w:rFonts w:cstheme="minorHAnsi"/>
                <w:lang w:val="en-GB"/>
              </w:rPr>
              <w:t>WP</w:t>
            </w:r>
          </w:p>
        </w:tc>
        <w:tc>
          <w:tcPr>
            <w:tcW w:w="9663" w:type="dxa"/>
          </w:tcPr>
          <w:p w:rsidR="0050748D" w:rsidRPr="007D17BA" w:rsidRDefault="0050748D"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11 February 2015 on FCH 2 JU Communication objectives, Roles and Responsibilities</w:t>
            </w:r>
          </w:p>
        </w:tc>
      </w:tr>
      <w:tr w:rsidR="003A6533" w:rsidRPr="007D17BA" w:rsidTr="00681B2F">
        <w:tc>
          <w:tcPr>
            <w:tcW w:w="2119" w:type="dxa"/>
          </w:tcPr>
          <w:p w:rsidR="003A6533" w:rsidRPr="007D17BA" w:rsidRDefault="00470DA6" w:rsidP="003A6533">
            <w:pPr>
              <w:spacing w:before="120"/>
              <w:rPr>
                <w:rFonts w:cstheme="minorHAnsi"/>
              </w:rPr>
            </w:pPr>
            <w:r w:rsidRPr="007D17BA">
              <w:rPr>
                <w:rFonts w:cstheme="minorHAnsi"/>
              </w:rPr>
              <w:t>FCH-GB-2015-03</w:t>
            </w:r>
          </w:p>
        </w:tc>
        <w:tc>
          <w:tcPr>
            <w:tcW w:w="1417" w:type="dxa"/>
          </w:tcPr>
          <w:p w:rsidR="003A6533" w:rsidRPr="007D17BA" w:rsidRDefault="003A6533" w:rsidP="003A6533">
            <w:pPr>
              <w:spacing w:before="120"/>
              <w:jc w:val="center"/>
              <w:rPr>
                <w:rFonts w:cstheme="minorHAnsi"/>
              </w:rPr>
            </w:pPr>
            <w:r w:rsidRPr="007D17BA">
              <w:rPr>
                <w:rFonts w:cstheme="minorHAnsi"/>
              </w:rPr>
              <w:t>WP</w:t>
            </w:r>
          </w:p>
        </w:tc>
        <w:tc>
          <w:tcPr>
            <w:tcW w:w="9663" w:type="dxa"/>
          </w:tcPr>
          <w:p w:rsidR="003A6533" w:rsidRPr="007D17BA" w:rsidRDefault="003A6533" w:rsidP="003A6533">
            <w:pPr>
              <w:spacing w:before="120"/>
              <w:rPr>
                <w:rFonts w:cstheme="minorHAnsi"/>
                <w:lang w:val="en-GB"/>
              </w:rPr>
            </w:pPr>
            <w:r w:rsidRPr="007D17BA">
              <w:rPr>
                <w:rFonts w:cstheme="minorHAnsi"/>
                <w:lang w:val="en-GB"/>
              </w:rPr>
              <w:t>Decision of 20 February 2015 on Negotiation results and selection decision for concluding grant agreements</w:t>
            </w:r>
          </w:p>
        </w:tc>
      </w:tr>
      <w:tr w:rsidR="003A6533" w:rsidRPr="007D17BA" w:rsidTr="00681B2F">
        <w:tc>
          <w:tcPr>
            <w:tcW w:w="2119" w:type="dxa"/>
          </w:tcPr>
          <w:p w:rsidR="003A6533" w:rsidRPr="007D17BA" w:rsidRDefault="000E3782" w:rsidP="003A6533">
            <w:pPr>
              <w:spacing w:before="120"/>
              <w:rPr>
                <w:rFonts w:cstheme="minorHAnsi"/>
              </w:rPr>
            </w:pPr>
            <w:r w:rsidRPr="007D17BA">
              <w:rPr>
                <w:rFonts w:cstheme="minorHAnsi"/>
              </w:rPr>
              <w:t>FCH-GB-2015</w:t>
            </w:r>
            <w:r w:rsidR="00470DA6" w:rsidRPr="007D17BA">
              <w:rPr>
                <w:rFonts w:cstheme="minorHAnsi"/>
              </w:rPr>
              <w:t>-04</w:t>
            </w:r>
          </w:p>
        </w:tc>
        <w:tc>
          <w:tcPr>
            <w:tcW w:w="1417" w:type="dxa"/>
          </w:tcPr>
          <w:p w:rsidR="003A6533" w:rsidRPr="007D17BA" w:rsidRDefault="000E3782" w:rsidP="003A6533">
            <w:pPr>
              <w:spacing w:before="120"/>
              <w:jc w:val="center"/>
              <w:rPr>
                <w:rFonts w:cstheme="minorHAnsi"/>
              </w:rPr>
            </w:pPr>
            <w:r w:rsidRPr="007D17BA">
              <w:rPr>
                <w:rFonts w:cstheme="minorHAnsi"/>
              </w:rPr>
              <w:t>MEETING</w:t>
            </w:r>
          </w:p>
        </w:tc>
        <w:tc>
          <w:tcPr>
            <w:tcW w:w="9663" w:type="dxa"/>
          </w:tcPr>
          <w:p w:rsidR="003A6533" w:rsidRPr="007D17BA" w:rsidRDefault="000E3782" w:rsidP="000E3782">
            <w:pPr>
              <w:spacing w:before="120"/>
              <w:rPr>
                <w:rFonts w:cstheme="minorHAnsi"/>
                <w:lang w:val="en-GB"/>
              </w:rPr>
            </w:pPr>
            <w:r w:rsidRPr="007D17BA">
              <w:rPr>
                <w:rFonts w:cstheme="minorHAnsi"/>
                <w:lang w:val="en-GB"/>
              </w:rPr>
              <w:t>Decision of 03 March 2015 on public procurement for large scale demos as agreed in the AWP 2015</w:t>
            </w:r>
          </w:p>
        </w:tc>
      </w:tr>
      <w:tr w:rsidR="003A6533" w:rsidRPr="007D17BA" w:rsidTr="00681B2F">
        <w:tc>
          <w:tcPr>
            <w:tcW w:w="2119" w:type="dxa"/>
          </w:tcPr>
          <w:p w:rsidR="003A6533" w:rsidRPr="007D17BA" w:rsidRDefault="000E3782" w:rsidP="003A6533">
            <w:pPr>
              <w:spacing w:before="120"/>
              <w:rPr>
                <w:rFonts w:cstheme="minorHAnsi"/>
                <w:lang w:val="en-GB"/>
              </w:rPr>
            </w:pPr>
            <w:r w:rsidRPr="007D17BA">
              <w:rPr>
                <w:rFonts w:cstheme="minorHAnsi"/>
                <w:lang w:val="en-GB"/>
              </w:rPr>
              <w:t>FCH-GB-2015</w:t>
            </w:r>
            <w:r w:rsidR="00470DA6" w:rsidRPr="007D17BA">
              <w:rPr>
                <w:rFonts w:cstheme="minorHAnsi"/>
                <w:lang w:val="en-GB"/>
              </w:rPr>
              <w:t>-05</w:t>
            </w:r>
          </w:p>
        </w:tc>
        <w:tc>
          <w:tcPr>
            <w:tcW w:w="1417" w:type="dxa"/>
          </w:tcPr>
          <w:p w:rsidR="003A6533" w:rsidRPr="007D17BA" w:rsidRDefault="000E3782" w:rsidP="003A6533">
            <w:pPr>
              <w:spacing w:before="120"/>
              <w:jc w:val="center"/>
              <w:rPr>
                <w:rFonts w:cstheme="minorHAnsi"/>
                <w:lang w:val="en-GB"/>
              </w:rPr>
            </w:pPr>
            <w:r w:rsidRPr="007D17BA">
              <w:rPr>
                <w:rFonts w:cstheme="minorHAnsi"/>
                <w:lang w:val="en-GB"/>
              </w:rPr>
              <w:t>MEETING</w:t>
            </w:r>
          </w:p>
        </w:tc>
        <w:tc>
          <w:tcPr>
            <w:tcW w:w="9663" w:type="dxa"/>
          </w:tcPr>
          <w:p w:rsidR="003A6533" w:rsidRPr="007D17BA" w:rsidRDefault="000E3782" w:rsidP="003A6533">
            <w:pPr>
              <w:spacing w:before="120"/>
              <w:rPr>
                <w:rFonts w:cstheme="minorHAnsi"/>
                <w:lang w:val="en-GB"/>
              </w:rPr>
            </w:pPr>
            <w:r w:rsidRPr="007D17BA">
              <w:rPr>
                <w:rFonts w:cstheme="minorHAnsi"/>
                <w:lang w:val="en-GB"/>
              </w:rPr>
              <w:t>Decision of 03 March 2015 on public procurement to contract an expert to analyse the impact of more supportive regulatory framework in transport</w:t>
            </w:r>
          </w:p>
        </w:tc>
      </w:tr>
      <w:tr w:rsidR="003A6533" w:rsidRPr="007D17BA" w:rsidTr="00681B2F">
        <w:tc>
          <w:tcPr>
            <w:tcW w:w="2119" w:type="dxa"/>
          </w:tcPr>
          <w:p w:rsidR="003A6533" w:rsidRPr="007D17BA" w:rsidRDefault="000E3782" w:rsidP="003A6533">
            <w:pPr>
              <w:spacing w:before="120"/>
              <w:rPr>
                <w:rFonts w:cstheme="minorHAnsi"/>
                <w:lang w:val="en-GB"/>
              </w:rPr>
            </w:pPr>
            <w:r w:rsidRPr="007D17BA">
              <w:rPr>
                <w:rFonts w:cstheme="minorHAnsi"/>
                <w:lang w:val="en-GB"/>
              </w:rPr>
              <w:t>FCH-GB-2015</w:t>
            </w:r>
            <w:r w:rsidR="00470DA6" w:rsidRPr="007D17BA">
              <w:rPr>
                <w:rFonts w:cstheme="minorHAnsi"/>
                <w:lang w:val="en-GB"/>
              </w:rPr>
              <w:t>-06</w:t>
            </w:r>
          </w:p>
        </w:tc>
        <w:tc>
          <w:tcPr>
            <w:tcW w:w="1417" w:type="dxa"/>
          </w:tcPr>
          <w:p w:rsidR="003A6533" w:rsidRPr="007D17BA" w:rsidRDefault="000E3782" w:rsidP="003A6533">
            <w:pPr>
              <w:spacing w:before="120"/>
              <w:jc w:val="center"/>
              <w:rPr>
                <w:rFonts w:cstheme="minorHAnsi"/>
                <w:lang w:val="en-GB"/>
              </w:rPr>
            </w:pPr>
            <w:r w:rsidRPr="007D17BA">
              <w:rPr>
                <w:rFonts w:cstheme="minorHAnsi"/>
                <w:lang w:val="en-GB"/>
              </w:rPr>
              <w:t>MEETING</w:t>
            </w:r>
          </w:p>
        </w:tc>
        <w:tc>
          <w:tcPr>
            <w:tcW w:w="9663" w:type="dxa"/>
          </w:tcPr>
          <w:p w:rsidR="003A6533" w:rsidRPr="007D17BA" w:rsidRDefault="000E3782" w:rsidP="003A6533">
            <w:pPr>
              <w:spacing w:before="120"/>
              <w:rPr>
                <w:rFonts w:cstheme="minorHAnsi"/>
                <w:lang w:val="en-GB"/>
              </w:rPr>
            </w:pPr>
            <w:r w:rsidRPr="007D17BA">
              <w:rPr>
                <w:rFonts w:cstheme="minorHAnsi"/>
                <w:lang w:val="en-GB"/>
              </w:rPr>
              <w:t>Decision of 03 March 2015 on roll-out of HRS and FVCs for the EU roadmap shall be included in the MAWP.  The AWP 2015 should provide for EU level support in coordination of these activities in form of procurement</w:t>
            </w:r>
          </w:p>
        </w:tc>
      </w:tr>
      <w:tr w:rsidR="003A6533" w:rsidRPr="007D17BA" w:rsidTr="00681B2F">
        <w:tc>
          <w:tcPr>
            <w:tcW w:w="2119" w:type="dxa"/>
          </w:tcPr>
          <w:p w:rsidR="003A6533" w:rsidRPr="007D17BA" w:rsidRDefault="000E3782" w:rsidP="003A6533">
            <w:pPr>
              <w:spacing w:before="120"/>
              <w:rPr>
                <w:rFonts w:cstheme="minorHAnsi"/>
                <w:lang w:val="en-GB"/>
              </w:rPr>
            </w:pPr>
            <w:r w:rsidRPr="007D17BA">
              <w:rPr>
                <w:rFonts w:cstheme="minorHAnsi"/>
                <w:lang w:val="en-GB"/>
              </w:rPr>
              <w:t>FCH-GB-2015</w:t>
            </w:r>
            <w:r w:rsidR="00470DA6" w:rsidRPr="007D17BA">
              <w:rPr>
                <w:rFonts w:cstheme="minorHAnsi"/>
                <w:lang w:val="en-GB"/>
              </w:rPr>
              <w:t>-07</w:t>
            </w:r>
          </w:p>
        </w:tc>
        <w:tc>
          <w:tcPr>
            <w:tcW w:w="1417" w:type="dxa"/>
          </w:tcPr>
          <w:p w:rsidR="003A6533" w:rsidRPr="007D17BA" w:rsidRDefault="000E3782" w:rsidP="003A6533">
            <w:pPr>
              <w:spacing w:before="120"/>
              <w:jc w:val="center"/>
              <w:rPr>
                <w:rFonts w:cstheme="minorHAnsi"/>
                <w:lang w:val="en-GB"/>
              </w:rPr>
            </w:pPr>
            <w:r w:rsidRPr="007D17BA">
              <w:rPr>
                <w:rFonts w:cstheme="minorHAnsi"/>
                <w:lang w:val="en-GB"/>
              </w:rPr>
              <w:t>MEETNG</w:t>
            </w:r>
          </w:p>
        </w:tc>
        <w:tc>
          <w:tcPr>
            <w:tcW w:w="9663" w:type="dxa"/>
          </w:tcPr>
          <w:p w:rsidR="003A6533" w:rsidRPr="007D17BA" w:rsidRDefault="000E3782" w:rsidP="00845533">
            <w:pPr>
              <w:spacing w:before="120"/>
              <w:rPr>
                <w:rFonts w:cstheme="minorHAnsi"/>
                <w:lang w:val="en-GB"/>
              </w:rPr>
            </w:pPr>
            <w:r w:rsidRPr="007D17BA">
              <w:rPr>
                <w:rFonts w:cstheme="minorHAnsi"/>
                <w:lang w:val="en-GB"/>
              </w:rPr>
              <w:t>Decision of 03 March 20</w:t>
            </w:r>
            <w:r w:rsidR="00845533" w:rsidRPr="007D17BA">
              <w:rPr>
                <w:rFonts w:cstheme="minorHAnsi"/>
                <w:lang w:val="en-GB"/>
              </w:rPr>
              <w:t>15 on having the SF 2015 in Brussels, to link the SF and the programme review days and appointed Mr Frois as the coordinator of SF2015 organization committee</w:t>
            </w:r>
          </w:p>
        </w:tc>
      </w:tr>
      <w:tr w:rsidR="003A6533" w:rsidRPr="007D17BA" w:rsidTr="00681B2F">
        <w:tc>
          <w:tcPr>
            <w:tcW w:w="2119" w:type="dxa"/>
          </w:tcPr>
          <w:p w:rsidR="003A6533" w:rsidRPr="007D17BA" w:rsidRDefault="00845533" w:rsidP="003A6533">
            <w:pPr>
              <w:spacing w:before="120"/>
              <w:rPr>
                <w:rFonts w:cstheme="minorHAnsi"/>
                <w:lang w:val="en-GB"/>
              </w:rPr>
            </w:pPr>
            <w:r w:rsidRPr="007D17BA">
              <w:rPr>
                <w:rFonts w:cstheme="minorHAnsi"/>
                <w:lang w:val="en-GB"/>
              </w:rPr>
              <w:t>FCH-GB-2015</w:t>
            </w:r>
            <w:r w:rsidR="00470DA6" w:rsidRPr="007D17BA">
              <w:rPr>
                <w:rFonts w:cstheme="minorHAnsi"/>
                <w:lang w:val="en-GB"/>
              </w:rPr>
              <w:t>-08</w:t>
            </w:r>
          </w:p>
        </w:tc>
        <w:tc>
          <w:tcPr>
            <w:tcW w:w="1417" w:type="dxa"/>
          </w:tcPr>
          <w:p w:rsidR="003A6533" w:rsidRPr="007D17BA" w:rsidRDefault="00845533" w:rsidP="003A6533">
            <w:pPr>
              <w:spacing w:before="120"/>
              <w:jc w:val="center"/>
              <w:rPr>
                <w:rFonts w:cstheme="minorHAnsi"/>
                <w:lang w:val="en-GB"/>
              </w:rPr>
            </w:pPr>
            <w:r w:rsidRPr="007D17BA">
              <w:rPr>
                <w:rFonts w:cstheme="minorHAnsi"/>
                <w:lang w:val="en-GB"/>
              </w:rPr>
              <w:t>MEETING</w:t>
            </w:r>
          </w:p>
        </w:tc>
        <w:tc>
          <w:tcPr>
            <w:tcW w:w="9663" w:type="dxa"/>
          </w:tcPr>
          <w:p w:rsidR="003A6533" w:rsidRPr="007D17BA" w:rsidRDefault="00845533" w:rsidP="003A6533">
            <w:pPr>
              <w:spacing w:before="120"/>
              <w:rPr>
                <w:rFonts w:cstheme="minorHAnsi"/>
                <w:lang w:val="en-GB"/>
              </w:rPr>
            </w:pPr>
            <w:r w:rsidRPr="007D17BA">
              <w:rPr>
                <w:rFonts w:cstheme="minorHAnsi"/>
                <w:lang w:val="en-GB"/>
              </w:rPr>
              <w:t>Decision of 03 March 2</w:t>
            </w:r>
            <w:bookmarkStart w:id="0" w:name="_GoBack"/>
            <w:bookmarkEnd w:id="0"/>
            <w:r w:rsidRPr="007D17BA">
              <w:rPr>
                <w:rFonts w:cstheme="minorHAnsi"/>
                <w:lang w:val="en-GB"/>
              </w:rPr>
              <w:t>015 on setting up a Sherpa Group to elaborate a joint communication strategy</w:t>
            </w:r>
          </w:p>
        </w:tc>
      </w:tr>
      <w:tr w:rsidR="0050748D" w:rsidRPr="007D17BA" w:rsidTr="00681B2F">
        <w:tc>
          <w:tcPr>
            <w:tcW w:w="2119" w:type="dxa"/>
          </w:tcPr>
          <w:p w:rsidR="0050748D" w:rsidRPr="007D17BA" w:rsidRDefault="00470DA6" w:rsidP="007A1744">
            <w:pPr>
              <w:spacing w:before="120"/>
              <w:rPr>
                <w:rFonts w:cstheme="minorHAnsi"/>
                <w:lang w:val="en-GB"/>
              </w:rPr>
            </w:pPr>
            <w:r w:rsidRPr="007D17BA">
              <w:rPr>
                <w:rFonts w:cstheme="minorHAnsi"/>
                <w:lang w:val="en-GB"/>
              </w:rPr>
              <w:t>FC</w:t>
            </w:r>
            <w:r w:rsidR="0050748D" w:rsidRPr="007D17BA">
              <w:rPr>
                <w:rFonts w:cstheme="minorHAnsi"/>
                <w:lang w:val="en-GB"/>
              </w:rPr>
              <w:t>H-GB-2015</w:t>
            </w:r>
            <w:r w:rsidRPr="007D17BA">
              <w:rPr>
                <w:rFonts w:cstheme="minorHAnsi"/>
                <w:lang w:val="en-GB"/>
              </w:rPr>
              <w:t>-09</w:t>
            </w:r>
          </w:p>
        </w:tc>
        <w:tc>
          <w:tcPr>
            <w:tcW w:w="1417" w:type="dxa"/>
          </w:tcPr>
          <w:p w:rsidR="0050748D" w:rsidRPr="007D17BA" w:rsidRDefault="0050748D" w:rsidP="007A1744">
            <w:pPr>
              <w:spacing w:before="120"/>
              <w:jc w:val="center"/>
              <w:rPr>
                <w:rFonts w:cstheme="minorHAnsi"/>
                <w:lang w:val="en-GB"/>
              </w:rPr>
            </w:pPr>
            <w:r w:rsidRPr="007D17BA">
              <w:rPr>
                <w:rFonts w:cstheme="minorHAnsi"/>
                <w:lang w:val="en-GB"/>
              </w:rPr>
              <w:t>WP</w:t>
            </w:r>
          </w:p>
        </w:tc>
        <w:tc>
          <w:tcPr>
            <w:tcW w:w="9663" w:type="dxa"/>
          </w:tcPr>
          <w:p w:rsidR="0050748D" w:rsidRPr="007D17BA" w:rsidRDefault="0050748D"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11 March 2015 for the approval of a proposal for amending the FCH JU 2015 Budget (Amendment n°1)</w:t>
            </w:r>
          </w:p>
        </w:tc>
      </w:tr>
      <w:tr w:rsidR="003A6533" w:rsidRPr="007D17BA" w:rsidTr="00681B2F">
        <w:tc>
          <w:tcPr>
            <w:tcW w:w="2119" w:type="dxa"/>
          </w:tcPr>
          <w:p w:rsidR="003A6533" w:rsidRPr="007D17BA" w:rsidRDefault="003A6533" w:rsidP="00470DA6">
            <w:pPr>
              <w:spacing w:before="120"/>
              <w:rPr>
                <w:rFonts w:cstheme="minorHAnsi"/>
              </w:rPr>
            </w:pPr>
            <w:r w:rsidRPr="007D17BA">
              <w:rPr>
                <w:rFonts w:cstheme="minorHAnsi"/>
                <w:lang w:val="en-GB"/>
              </w:rPr>
              <w:t>FCH-GB-2015-</w:t>
            </w:r>
            <w:r w:rsidR="00470DA6" w:rsidRPr="007D17BA">
              <w:rPr>
                <w:rFonts w:cstheme="minorHAnsi"/>
                <w:lang w:val="en-GB"/>
              </w:rPr>
              <w:t>10</w:t>
            </w:r>
          </w:p>
        </w:tc>
        <w:tc>
          <w:tcPr>
            <w:tcW w:w="1417" w:type="dxa"/>
          </w:tcPr>
          <w:p w:rsidR="003A6533" w:rsidRPr="007D17BA" w:rsidRDefault="003A6533" w:rsidP="007A1744">
            <w:pPr>
              <w:spacing w:before="120"/>
              <w:jc w:val="center"/>
              <w:rPr>
                <w:rFonts w:cstheme="minorHAnsi"/>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29 April 2015 on Annual independent assessment of the level of in-kind contribution - 2014</w:t>
            </w:r>
          </w:p>
        </w:tc>
      </w:tr>
      <w:tr w:rsidR="003A6533" w:rsidRPr="007D17BA" w:rsidTr="00681B2F">
        <w:tc>
          <w:tcPr>
            <w:tcW w:w="2119" w:type="dxa"/>
          </w:tcPr>
          <w:p w:rsidR="003A6533" w:rsidRPr="007D17BA" w:rsidRDefault="003A6533" w:rsidP="007A1744">
            <w:pPr>
              <w:spacing w:before="120"/>
              <w:rPr>
                <w:rFonts w:cstheme="minorHAnsi"/>
              </w:rPr>
            </w:pPr>
            <w:r w:rsidRPr="007D17BA">
              <w:rPr>
                <w:rFonts w:cstheme="minorHAnsi"/>
                <w:lang w:val="en-GB"/>
              </w:rPr>
              <w:t>FCH-GB-2015</w:t>
            </w:r>
            <w:r w:rsidR="00470DA6" w:rsidRPr="007D17BA">
              <w:rPr>
                <w:rFonts w:cstheme="minorHAnsi"/>
                <w:lang w:val="en-GB"/>
              </w:rPr>
              <w:t>-11</w:t>
            </w:r>
          </w:p>
        </w:tc>
        <w:tc>
          <w:tcPr>
            <w:tcW w:w="1417" w:type="dxa"/>
          </w:tcPr>
          <w:p w:rsidR="003A6533" w:rsidRPr="007D17BA" w:rsidRDefault="003A6533" w:rsidP="007A1744">
            <w:pPr>
              <w:spacing w:before="120"/>
              <w:jc w:val="center"/>
              <w:rPr>
                <w:rFonts w:cstheme="minorHAnsi"/>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eastAsia="Times New Roman" w:cstheme="minorHAnsi"/>
                <w:color w:val="222222"/>
                <w:lang w:val="en-GB"/>
              </w:rPr>
            </w:pPr>
            <w:r w:rsidRPr="007D17BA">
              <w:rPr>
                <w:rFonts w:cstheme="minorHAnsi"/>
                <w:color w:val="222222"/>
                <w:lang w:val="en-GB"/>
              </w:rPr>
              <w:t xml:space="preserve">Decision of 01 June 2015 on </w:t>
            </w:r>
            <w:r w:rsidRPr="007D17BA">
              <w:rPr>
                <w:rFonts w:eastAsia="Times New Roman" w:cstheme="minorHAnsi"/>
                <w:color w:val="222222"/>
                <w:lang w:val="en-GB" w:eastAsia="en-GB"/>
              </w:rPr>
              <w:t>Scientific Committee members' appointment</w:t>
            </w:r>
          </w:p>
        </w:tc>
      </w:tr>
      <w:tr w:rsidR="003A6533" w:rsidRPr="007D17BA" w:rsidTr="00681B2F">
        <w:tc>
          <w:tcPr>
            <w:tcW w:w="2119" w:type="dxa"/>
          </w:tcPr>
          <w:p w:rsidR="003A6533" w:rsidRPr="007D17BA" w:rsidRDefault="003A6533" w:rsidP="007A1744">
            <w:pPr>
              <w:spacing w:before="120"/>
              <w:rPr>
                <w:rFonts w:cstheme="minorHAnsi"/>
              </w:rPr>
            </w:pPr>
            <w:r w:rsidRPr="007D17BA">
              <w:rPr>
                <w:rFonts w:cstheme="minorHAnsi"/>
                <w:lang w:val="en-GB"/>
              </w:rPr>
              <w:lastRenderedPageBreak/>
              <w:t>FCH-GB-2015-12</w:t>
            </w:r>
          </w:p>
        </w:tc>
        <w:tc>
          <w:tcPr>
            <w:tcW w:w="1417" w:type="dxa"/>
          </w:tcPr>
          <w:p w:rsidR="003A6533" w:rsidRPr="007D17BA" w:rsidRDefault="003A6533" w:rsidP="007A1744">
            <w:pPr>
              <w:spacing w:before="120"/>
              <w:jc w:val="center"/>
              <w:rPr>
                <w:rFonts w:cstheme="minorHAnsi"/>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15 June 2015 on Implementing Rules</w:t>
            </w:r>
          </w:p>
        </w:tc>
      </w:tr>
      <w:tr w:rsidR="003A6533" w:rsidRPr="007D17BA" w:rsidTr="00681B2F">
        <w:tc>
          <w:tcPr>
            <w:tcW w:w="2119" w:type="dxa"/>
          </w:tcPr>
          <w:p w:rsidR="003A6533" w:rsidRPr="007D17BA" w:rsidRDefault="00470DA6" w:rsidP="007A1744">
            <w:pPr>
              <w:spacing w:before="120"/>
              <w:jc w:val="both"/>
              <w:rPr>
                <w:rFonts w:cstheme="minorHAnsi"/>
                <w:lang w:val="en-GB"/>
              </w:rPr>
            </w:pPr>
            <w:r w:rsidRPr="007D17BA">
              <w:rPr>
                <w:rFonts w:cstheme="minorHAnsi"/>
                <w:lang w:val="en-GB"/>
              </w:rPr>
              <w:t>FCH-GB-2015-13</w:t>
            </w:r>
          </w:p>
        </w:tc>
        <w:tc>
          <w:tcPr>
            <w:tcW w:w="1417" w:type="dxa"/>
          </w:tcPr>
          <w:p w:rsidR="003A6533" w:rsidRPr="007D17BA" w:rsidRDefault="003A6533" w:rsidP="007A1744">
            <w:pPr>
              <w:spacing w:before="120"/>
              <w:jc w:val="center"/>
              <w:rPr>
                <w:rFonts w:cstheme="minorHAnsi"/>
                <w:lang w:val="en-GB"/>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17 June 2015 on Annual Activity Report 2014</w:t>
            </w:r>
          </w:p>
        </w:tc>
      </w:tr>
      <w:tr w:rsidR="003A6533" w:rsidRPr="007D17BA" w:rsidTr="00681B2F">
        <w:tc>
          <w:tcPr>
            <w:tcW w:w="2119" w:type="dxa"/>
          </w:tcPr>
          <w:p w:rsidR="003A6533" w:rsidRPr="007D17BA" w:rsidRDefault="003A6533" w:rsidP="007A1744">
            <w:pPr>
              <w:spacing w:before="120"/>
              <w:rPr>
                <w:rFonts w:cstheme="minorHAnsi"/>
                <w:lang w:val="en-GB"/>
              </w:rPr>
            </w:pPr>
            <w:r w:rsidRPr="007D17BA">
              <w:rPr>
                <w:rFonts w:cstheme="minorHAnsi"/>
                <w:lang w:val="en-GB"/>
              </w:rPr>
              <w:t>FCH-GB-2015</w:t>
            </w:r>
            <w:r w:rsidR="00470DA6" w:rsidRPr="007D17BA">
              <w:rPr>
                <w:rFonts w:cstheme="minorHAnsi"/>
                <w:lang w:val="en-GB"/>
              </w:rPr>
              <w:t>-14</w:t>
            </w:r>
          </w:p>
        </w:tc>
        <w:tc>
          <w:tcPr>
            <w:tcW w:w="1417" w:type="dxa"/>
          </w:tcPr>
          <w:p w:rsidR="003A6533" w:rsidRPr="007D17BA" w:rsidRDefault="003A6533" w:rsidP="007A1744">
            <w:pPr>
              <w:spacing w:before="120"/>
              <w:jc w:val="center"/>
              <w:rPr>
                <w:rFonts w:cstheme="minorHAnsi"/>
                <w:lang w:val="en-GB"/>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29 June 2015 on the FCH 2 JU Final Accounts for the Financial Year 2014</w:t>
            </w:r>
          </w:p>
        </w:tc>
      </w:tr>
      <w:tr w:rsidR="00845533" w:rsidRPr="007D17BA" w:rsidTr="00681B2F">
        <w:tc>
          <w:tcPr>
            <w:tcW w:w="2119" w:type="dxa"/>
          </w:tcPr>
          <w:p w:rsidR="00845533" w:rsidRPr="007D17BA" w:rsidRDefault="00845533" w:rsidP="00B27961">
            <w:pPr>
              <w:spacing w:before="120"/>
              <w:rPr>
                <w:rFonts w:cstheme="minorHAnsi"/>
                <w:lang w:val="en-GB"/>
              </w:rPr>
            </w:pPr>
            <w:r w:rsidRPr="007D17BA">
              <w:rPr>
                <w:rFonts w:cstheme="minorHAnsi"/>
                <w:lang w:val="en-GB"/>
              </w:rPr>
              <w:t>FCH-GB-2015</w:t>
            </w:r>
            <w:r w:rsidR="00470DA6" w:rsidRPr="007D17BA">
              <w:rPr>
                <w:rFonts w:cstheme="minorHAnsi"/>
                <w:lang w:val="en-GB"/>
              </w:rPr>
              <w:t>-1</w:t>
            </w:r>
            <w:r w:rsidR="00B27961" w:rsidRPr="007D17BA">
              <w:rPr>
                <w:rFonts w:cstheme="minorHAnsi"/>
                <w:lang w:val="en-GB"/>
              </w:rPr>
              <w:t>5</w:t>
            </w:r>
          </w:p>
        </w:tc>
        <w:tc>
          <w:tcPr>
            <w:tcW w:w="1417" w:type="dxa"/>
          </w:tcPr>
          <w:p w:rsidR="00845533" w:rsidRPr="007D17BA" w:rsidRDefault="00845533" w:rsidP="007A1744">
            <w:pPr>
              <w:spacing w:before="120"/>
              <w:jc w:val="center"/>
              <w:rPr>
                <w:rFonts w:cstheme="minorHAnsi"/>
                <w:lang w:val="en-GB"/>
              </w:rPr>
            </w:pPr>
            <w:r w:rsidRPr="007D17BA">
              <w:rPr>
                <w:rFonts w:cstheme="minorHAnsi"/>
                <w:lang w:val="en-GB"/>
              </w:rPr>
              <w:t>MEETING</w:t>
            </w:r>
          </w:p>
        </w:tc>
        <w:tc>
          <w:tcPr>
            <w:tcW w:w="9663" w:type="dxa"/>
          </w:tcPr>
          <w:p w:rsidR="00845533" w:rsidRPr="007D17BA" w:rsidRDefault="00845533" w:rsidP="00845533">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30 June 2015 on implementing the procurement ‘Management of the Joint Procurement Strategy for Fuel Cell Buses’</w:t>
            </w:r>
          </w:p>
        </w:tc>
      </w:tr>
      <w:tr w:rsidR="00845533" w:rsidRPr="007D17BA" w:rsidTr="00681B2F">
        <w:tc>
          <w:tcPr>
            <w:tcW w:w="2119" w:type="dxa"/>
          </w:tcPr>
          <w:p w:rsidR="00845533" w:rsidRPr="007D17BA" w:rsidRDefault="00845533" w:rsidP="00B27961">
            <w:pPr>
              <w:spacing w:before="120"/>
              <w:rPr>
                <w:rFonts w:cstheme="minorHAnsi"/>
                <w:lang w:val="en-GB"/>
              </w:rPr>
            </w:pPr>
            <w:r w:rsidRPr="007D17BA">
              <w:rPr>
                <w:rFonts w:cstheme="minorHAnsi"/>
                <w:lang w:val="en-GB"/>
              </w:rPr>
              <w:t>FCH-GB-2005</w:t>
            </w:r>
            <w:r w:rsidR="00470DA6" w:rsidRPr="007D17BA">
              <w:rPr>
                <w:rFonts w:cstheme="minorHAnsi"/>
                <w:lang w:val="en-GB"/>
              </w:rPr>
              <w:t>-1</w:t>
            </w:r>
            <w:r w:rsidR="00B27961" w:rsidRPr="007D17BA">
              <w:rPr>
                <w:rFonts w:cstheme="minorHAnsi"/>
                <w:lang w:val="en-GB"/>
              </w:rPr>
              <w:t>6</w:t>
            </w:r>
          </w:p>
        </w:tc>
        <w:tc>
          <w:tcPr>
            <w:tcW w:w="1417" w:type="dxa"/>
          </w:tcPr>
          <w:p w:rsidR="00845533" w:rsidRPr="007D17BA" w:rsidRDefault="00845533" w:rsidP="007A1744">
            <w:pPr>
              <w:spacing w:before="120"/>
              <w:jc w:val="center"/>
              <w:rPr>
                <w:rFonts w:cstheme="minorHAnsi"/>
                <w:lang w:val="en-GB"/>
              </w:rPr>
            </w:pPr>
            <w:r w:rsidRPr="007D17BA">
              <w:rPr>
                <w:rFonts w:cstheme="minorHAnsi"/>
                <w:lang w:val="en-GB"/>
              </w:rPr>
              <w:t xml:space="preserve">MEETING </w:t>
            </w:r>
          </w:p>
        </w:tc>
        <w:tc>
          <w:tcPr>
            <w:tcW w:w="9663" w:type="dxa"/>
          </w:tcPr>
          <w:p w:rsidR="00845533" w:rsidRPr="007D17BA" w:rsidRDefault="00845533" w:rsidP="00845533">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30</w:t>
            </w:r>
            <w:r w:rsidR="00A6595B" w:rsidRPr="007D17BA">
              <w:rPr>
                <w:rFonts w:cstheme="minorHAnsi"/>
                <w:color w:val="222222"/>
                <w:lang w:val="en-GB"/>
              </w:rPr>
              <w:t xml:space="preserve"> June 2015 to externa</w:t>
            </w:r>
            <w:r w:rsidRPr="007D17BA">
              <w:rPr>
                <w:rFonts w:cstheme="minorHAnsi"/>
                <w:color w:val="222222"/>
                <w:lang w:val="en-GB"/>
              </w:rPr>
              <w:t>lize the elaboration of the FCH 2 JU customers’ satisfaction survey</w:t>
            </w:r>
          </w:p>
        </w:tc>
      </w:tr>
      <w:tr w:rsidR="00845533" w:rsidRPr="007D17BA" w:rsidTr="00681B2F">
        <w:tc>
          <w:tcPr>
            <w:tcW w:w="2119" w:type="dxa"/>
          </w:tcPr>
          <w:p w:rsidR="00845533" w:rsidRPr="007D17BA" w:rsidRDefault="00845533" w:rsidP="00B27961">
            <w:pPr>
              <w:spacing w:before="120"/>
              <w:rPr>
                <w:rFonts w:cstheme="minorHAnsi"/>
                <w:lang w:val="en-GB"/>
              </w:rPr>
            </w:pPr>
            <w:r w:rsidRPr="007D17BA">
              <w:rPr>
                <w:rFonts w:cstheme="minorHAnsi"/>
                <w:lang w:val="en-GB"/>
              </w:rPr>
              <w:t>FCH-GB-2015</w:t>
            </w:r>
            <w:r w:rsidR="00470DA6" w:rsidRPr="007D17BA">
              <w:rPr>
                <w:rFonts w:cstheme="minorHAnsi"/>
                <w:lang w:val="en-GB"/>
              </w:rPr>
              <w:t>-1</w:t>
            </w:r>
            <w:r w:rsidR="00B27961" w:rsidRPr="007D17BA">
              <w:rPr>
                <w:rFonts w:cstheme="minorHAnsi"/>
                <w:lang w:val="en-GB"/>
              </w:rPr>
              <w:t>7</w:t>
            </w:r>
          </w:p>
        </w:tc>
        <w:tc>
          <w:tcPr>
            <w:tcW w:w="1417" w:type="dxa"/>
          </w:tcPr>
          <w:p w:rsidR="00845533" w:rsidRPr="007D17BA" w:rsidRDefault="00845533" w:rsidP="007A1744">
            <w:pPr>
              <w:spacing w:before="120"/>
              <w:jc w:val="center"/>
              <w:rPr>
                <w:rFonts w:cstheme="minorHAnsi"/>
                <w:lang w:val="en-GB"/>
              </w:rPr>
            </w:pPr>
            <w:r w:rsidRPr="007D17BA">
              <w:rPr>
                <w:rFonts w:cstheme="minorHAnsi"/>
                <w:lang w:val="en-GB"/>
              </w:rPr>
              <w:t>MEETING</w:t>
            </w:r>
          </w:p>
        </w:tc>
        <w:tc>
          <w:tcPr>
            <w:tcW w:w="9663" w:type="dxa"/>
          </w:tcPr>
          <w:p w:rsidR="00845533" w:rsidRPr="007D17BA" w:rsidRDefault="00845533" w:rsidP="00845533">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30 June 2015 on the recommendation to use the Technology and Innovation Monitoring (TIM) system, developed by CERN and the Joint Research Centre, to monitor FCH activities</w:t>
            </w:r>
          </w:p>
        </w:tc>
      </w:tr>
      <w:tr w:rsidR="00845533" w:rsidRPr="007D17BA" w:rsidTr="00681B2F">
        <w:tc>
          <w:tcPr>
            <w:tcW w:w="2119" w:type="dxa"/>
          </w:tcPr>
          <w:p w:rsidR="00845533" w:rsidRPr="007D17BA" w:rsidRDefault="00845533" w:rsidP="00B27961">
            <w:pPr>
              <w:spacing w:before="120"/>
              <w:rPr>
                <w:rFonts w:cstheme="minorHAnsi"/>
              </w:rPr>
            </w:pPr>
            <w:r w:rsidRPr="007D17BA">
              <w:rPr>
                <w:rFonts w:cstheme="minorHAnsi"/>
                <w:lang w:val="en-GB"/>
              </w:rPr>
              <w:t>FCH-GB-2015</w:t>
            </w:r>
            <w:r w:rsidR="00470DA6" w:rsidRPr="007D17BA">
              <w:rPr>
                <w:rFonts w:cstheme="minorHAnsi"/>
                <w:lang w:val="en-GB"/>
              </w:rPr>
              <w:t>-1</w:t>
            </w:r>
            <w:r w:rsidR="00B27961" w:rsidRPr="007D17BA">
              <w:rPr>
                <w:rFonts w:cstheme="minorHAnsi"/>
                <w:lang w:val="en-GB"/>
              </w:rPr>
              <w:t>8</w:t>
            </w:r>
          </w:p>
        </w:tc>
        <w:tc>
          <w:tcPr>
            <w:tcW w:w="1417" w:type="dxa"/>
          </w:tcPr>
          <w:p w:rsidR="00845533" w:rsidRPr="007D17BA" w:rsidRDefault="00845533" w:rsidP="00A57236">
            <w:pPr>
              <w:spacing w:before="120"/>
              <w:jc w:val="center"/>
              <w:rPr>
                <w:rFonts w:cstheme="minorHAnsi"/>
              </w:rPr>
            </w:pPr>
            <w:r w:rsidRPr="007D17BA">
              <w:rPr>
                <w:rFonts w:cstheme="minorHAnsi"/>
                <w:lang w:val="en-GB"/>
              </w:rPr>
              <w:t>WP</w:t>
            </w:r>
          </w:p>
        </w:tc>
        <w:tc>
          <w:tcPr>
            <w:tcW w:w="9663" w:type="dxa"/>
          </w:tcPr>
          <w:p w:rsidR="00845533" w:rsidRPr="007D17BA" w:rsidRDefault="00845533" w:rsidP="00681B2F">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0</w:t>
            </w:r>
            <w:r w:rsidR="00681B2F" w:rsidRPr="007D17BA">
              <w:rPr>
                <w:rFonts w:cstheme="minorHAnsi"/>
                <w:color w:val="222222"/>
                <w:lang w:val="en-GB"/>
              </w:rPr>
              <w:t>6</w:t>
            </w:r>
            <w:r w:rsidRPr="007D17BA">
              <w:rPr>
                <w:rFonts w:cstheme="minorHAnsi"/>
                <w:color w:val="222222"/>
                <w:lang w:val="en-GB"/>
              </w:rPr>
              <w:t xml:space="preserve"> August 2015 on Delegating powers to conclude contracts of employment to the Executive Director</w:t>
            </w:r>
          </w:p>
        </w:tc>
      </w:tr>
      <w:tr w:rsidR="00845533" w:rsidRPr="007D17BA" w:rsidTr="00681B2F">
        <w:tc>
          <w:tcPr>
            <w:tcW w:w="2119" w:type="dxa"/>
          </w:tcPr>
          <w:p w:rsidR="00845533" w:rsidRPr="007D17BA" w:rsidRDefault="00845533" w:rsidP="00B27961">
            <w:pPr>
              <w:spacing w:before="120"/>
              <w:rPr>
                <w:rFonts w:cstheme="minorHAnsi"/>
                <w:lang w:val="en-GB"/>
              </w:rPr>
            </w:pPr>
            <w:r w:rsidRPr="007D17BA">
              <w:rPr>
                <w:rFonts w:cstheme="minorHAnsi"/>
                <w:lang w:val="en-GB"/>
              </w:rPr>
              <w:t>FCH-GB-2015</w:t>
            </w:r>
            <w:r w:rsidR="00470DA6" w:rsidRPr="007D17BA">
              <w:rPr>
                <w:rFonts w:cstheme="minorHAnsi"/>
                <w:lang w:val="en-GB"/>
              </w:rPr>
              <w:t>-</w:t>
            </w:r>
            <w:r w:rsidR="00B27961" w:rsidRPr="007D17BA">
              <w:rPr>
                <w:rFonts w:cstheme="minorHAnsi"/>
                <w:lang w:val="en-GB"/>
              </w:rPr>
              <w:t>19</w:t>
            </w:r>
          </w:p>
        </w:tc>
        <w:tc>
          <w:tcPr>
            <w:tcW w:w="1417" w:type="dxa"/>
          </w:tcPr>
          <w:p w:rsidR="00845533" w:rsidRPr="007D17BA" w:rsidRDefault="00845533" w:rsidP="00A57236">
            <w:pPr>
              <w:spacing w:before="120"/>
              <w:jc w:val="center"/>
              <w:rPr>
                <w:rFonts w:cstheme="minorHAnsi"/>
                <w:lang w:val="en-GB"/>
              </w:rPr>
            </w:pPr>
            <w:r w:rsidRPr="007D17BA">
              <w:rPr>
                <w:rFonts w:cstheme="minorHAnsi"/>
                <w:lang w:val="en-GB"/>
              </w:rPr>
              <w:t xml:space="preserve">MEETING </w:t>
            </w:r>
          </w:p>
        </w:tc>
        <w:tc>
          <w:tcPr>
            <w:tcW w:w="9663" w:type="dxa"/>
          </w:tcPr>
          <w:p w:rsidR="00845533" w:rsidRPr="007D17BA" w:rsidRDefault="00845533" w:rsidP="00A57236">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18 November 2015 of all lists of actions presented in the call for proposals H2020-JTI-FCH-2015</w:t>
            </w:r>
          </w:p>
        </w:tc>
      </w:tr>
      <w:tr w:rsidR="00845533" w:rsidRPr="007D17BA" w:rsidTr="00681B2F">
        <w:tc>
          <w:tcPr>
            <w:tcW w:w="2119" w:type="dxa"/>
          </w:tcPr>
          <w:p w:rsidR="00845533" w:rsidRPr="007D17BA" w:rsidRDefault="00845533" w:rsidP="00B27961">
            <w:pPr>
              <w:spacing w:before="120"/>
              <w:rPr>
                <w:rFonts w:cstheme="minorHAnsi"/>
                <w:lang w:val="en-GB"/>
              </w:rPr>
            </w:pPr>
            <w:r w:rsidRPr="007D17BA">
              <w:rPr>
                <w:rFonts w:cstheme="minorHAnsi"/>
                <w:lang w:val="en-GB"/>
              </w:rPr>
              <w:t>FCH-GB-2015</w:t>
            </w:r>
            <w:r w:rsidR="00470DA6" w:rsidRPr="007D17BA">
              <w:rPr>
                <w:rFonts w:cstheme="minorHAnsi"/>
                <w:lang w:val="en-GB"/>
              </w:rPr>
              <w:t>-2</w:t>
            </w:r>
            <w:r w:rsidR="00B27961" w:rsidRPr="007D17BA">
              <w:rPr>
                <w:rFonts w:cstheme="minorHAnsi"/>
                <w:lang w:val="en-GB"/>
              </w:rPr>
              <w:t>0</w:t>
            </w:r>
          </w:p>
        </w:tc>
        <w:tc>
          <w:tcPr>
            <w:tcW w:w="1417" w:type="dxa"/>
          </w:tcPr>
          <w:p w:rsidR="00845533" w:rsidRPr="007D17BA" w:rsidRDefault="00845533" w:rsidP="00A57236">
            <w:pPr>
              <w:spacing w:before="120"/>
              <w:jc w:val="center"/>
              <w:rPr>
                <w:rFonts w:cstheme="minorHAnsi"/>
                <w:lang w:val="en-GB"/>
              </w:rPr>
            </w:pPr>
            <w:r w:rsidRPr="007D17BA">
              <w:rPr>
                <w:rFonts w:cstheme="minorHAnsi"/>
                <w:lang w:val="en-GB"/>
              </w:rPr>
              <w:t>MEETING</w:t>
            </w:r>
          </w:p>
        </w:tc>
        <w:tc>
          <w:tcPr>
            <w:tcW w:w="9663" w:type="dxa"/>
          </w:tcPr>
          <w:p w:rsidR="00845533" w:rsidRPr="007D17BA" w:rsidRDefault="00845533" w:rsidP="00A57236">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18 November 2015 on the appointment of Philippe Vansson as acting Executive Director of FCH 2 JU as of 01 January 2016</w:t>
            </w:r>
          </w:p>
        </w:tc>
      </w:tr>
      <w:tr w:rsidR="003A6533" w:rsidRPr="007D17BA" w:rsidTr="00681B2F">
        <w:tc>
          <w:tcPr>
            <w:tcW w:w="2119" w:type="dxa"/>
          </w:tcPr>
          <w:p w:rsidR="003A6533" w:rsidRPr="007D17BA" w:rsidRDefault="003A6533" w:rsidP="00B27961">
            <w:pPr>
              <w:spacing w:before="120"/>
              <w:rPr>
                <w:rFonts w:cstheme="minorHAnsi"/>
              </w:rPr>
            </w:pPr>
            <w:r w:rsidRPr="007D17BA">
              <w:rPr>
                <w:rFonts w:cstheme="minorHAnsi"/>
                <w:lang w:val="en-GB"/>
              </w:rPr>
              <w:t>FCH-GB-2015</w:t>
            </w:r>
            <w:r w:rsidR="00470DA6" w:rsidRPr="007D17BA">
              <w:rPr>
                <w:rFonts w:cstheme="minorHAnsi"/>
                <w:lang w:val="en-GB"/>
              </w:rPr>
              <w:t>-2</w:t>
            </w:r>
            <w:r w:rsidR="00B27961" w:rsidRPr="007D17BA">
              <w:rPr>
                <w:rFonts w:cstheme="minorHAnsi"/>
                <w:lang w:val="en-GB"/>
              </w:rPr>
              <w:t>1</w:t>
            </w:r>
          </w:p>
        </w:tc>
        <w:tc>
          <w:tcPr>
            <w:tcW w:w="1417" w:type="dxa"/>
          </w:tcPr>
          <w:p w:rsidR="003A6533" w:rsidRPr="007D17BA" w:rsidRDefault="003A6533" w:rsidP="007A1744">
            <w:pPr>
              <w:spacing w:before="120"/>
              <w:jc w:val="center"/>
              <w:rPr>
                <w:rFonts w:cstheme="minorHAnsi"/>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eastAsia="Times New Roman" w:cstheme="minorHAnsi"/>
                <w:color w:val="222222"/>
                <w:lang w:val="en-GB"/>
              </w:rPr>
            </w:pPr>
            <w:r w:rsidRPr="007D17BA">
              <w:rPr>
                <w:rFonts w:cstheme="minorHAnsi"/>
                <w:color w:val="222222"/>
                <w:lang w:val="en-GB"/>
              </w:rPr>
              <w:t xml:space="preserve">Decision of 02 December 2015 </w:t>
            </w:r>
            <w:r w:rsidRPr="007D17BA">
              <w:rPr>
                <w:rFonts w:eastAsia="Times New Roman" w:cstheme="minorHAnsi"/>
                <w:color w:val="222222"/>
                <w:lang w:val="en-GB" w:eastAsia="en-GB"/>
              </w:rPr>
              <w:t>Unpaid leave rules for temporary and contract staff</w:t>
            </w:r>
          </w:p>
        </w:tc>
      </w:tr>
      <w:tr w:rsidR="003A6533" w:rsidRPr="007D17BA" w:rsidTr="00681B2F">
        <w:tc>
          <w:tcPr>
            <w:tcW w:w="2119" w:type="dxa"/>
          </w:tcPr>
          <w:p w:rsidR="003A6533" w:rsidRPr="007D17BA" w:rsidRDefault="003A6533" w:rsidP="00B27961">
            <w:pPr>
              <w:spacing w:before="120"/>
              <w:rPr>
                <w:rFonts w:cstheme="minorHAnsi"/>
              </w:rPr>
            </w:pPr>
            <w:r w:rsidRPr="007D17BA">
              <w:rPr>
                <w:rFonts w:cstheme="minorHAnsi"/>
                <w:lang w:val="en-GB"/>
              </w:rPr>
              <w:t>FCH-GB-2015</w:t>
            </w:r>
            <w:r w:rsidR="00470DA6" w:rsidRPr="007D17BA">
              <w:rPr>
                <w:rFonts w:cstheme="minorHAnsi"/>
                <w:lang w:val="en-GB"/>
              </w:rPr>
              <w:t>-2</w:t>
            </w:r>
            <w:r w:rsidR="00B27961" w:rsidRPr="007D17BA">
              <w:rPr>
                <w:rFonts w:cstheme="minorHAnsi"/>
                <w:lang w:val="en-GB"/>
              </w:rPr>
              <w:t>2</w:t>
            </w:r>
          </w:p>
        </w:tc>
        <w:tc>
          <w:tcPr>
            <w:tcW w:w="1417" w:type="dxa"/>
          </w:tcPr>
          <w:p w:rsidR="003A6533" w:rsidRPr="007D17BA" w:rsidRDefault="003A6533" w:rsidP="007A1744">
            <w:pPr>
              <w:spacing w:before="120"/>
              <w:jc w:val="center"/>
              <w:rPr>
                <w:rFonts w:cstheme="minorHAnsi"/>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14 December 2015 on Communication Strategy</w:t>
            </w:r>
          </w:p>
        </w:tc>
      </w:tr>
      <w:tr w:rsidR="003A6533" w:rsidRPr="007D17BA" w:rsidTr="00681B2F">
        <w:tc>
          <w:tcPr>
            <w:tcW w:w="2119" w:type="dxa"/>
          </w:tcPr>
          <w:p w:rsidR="003A6533" w:rsidRPr="007D17BA" w:rsidRDefault="003A6533" w:rsidP="00B27961">
            <w:pPr>
              <w:spacing w:before="120"/>
              <w:rPr>
                <w:rFonts w:cstheme="minorHAnsi"/>
              </w:rPr>
            </w:pPr>
            <w:r w:rsidRPr="007D17BA">
              <w:rPr>
                <w:rFonts w:cstheme="minorHAnsi"/>
                <w:lang w:val="en-GB"/>
              </w:rPr>
              <w:t>FCH-GB-2015</w:t>
            </w:r>
            <w:r w:rsidR="00470DA6" w:rsidRPr="007D17BA">
              <w:rPr>
                <w:rFonts w:cstheme="minorHAnsi"/>
                <w:lang w:val="en-GB"/>
              </w:rPr>
              <w:t>-2</w:t>
            </w:r>
            <w:r w:rsidR="00B27961" w:rsidRPr="007D17BA">
              <w:rPr>
                <w:rFonts w:cstheme="minorHAnsi"/>
                <w:lang w:val="en-GB"/>
              </w:rPr>
              <w:t>3</w:t>
            </w:r>
          </w:p>
        </w:tc>
        <w:tc>
          <w:tcPr>
            <w:tcW w:w="1417" w:type="dxa"/>
          </w:tcPr>
          <w:p w:rsidR="003A6533" w:rsidRPr="007D17BA" w:rsidRDefault="003A6533" w:rsidP="007A1744">
            <w:pPr>
              <w:spacing w:before="120"/>
              <w:jc w:val="center"/>
              <w:rPr>
                <w:rFonts w:cstheme="minorHAnsi"/>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21 December 2015 on AWP 2016</w:t>
            </w:r>
          </w:p>
        </w:tc>
      </w:tr>
      <w:tr w:rsidR="003A6533" w:rsidRPr="007D17BA" w:rsidTr="00681B2F">
        <w:tc>
          <w:tcPr>
            <w:tcW w:w="2119" w:type="dxa"/>
          </w:tcPr>
          <w:p w:rsidR="003A6533" w:rsidRPr="007D17BA" w:rsidRDefault="003A6533" w:rsidP="00B27961">
            <w:pPr>
              <w:spacing w:before="120"/>
              <w:rPr>
                <w:rFonts w:cstheme="minorHAnsi"/>
              </w:rPr>
            </w:pPr>
            <w:r w:rsidRPr="007D17BA">
              <w:rPr>
                <w:rFonts w:cstheme="minorHAnsi"/>
                <w:lang w:val="en-GB"/>
              </w:rPr>
              <w:t>FCH-GB-2015</w:t>
            </w:r>
            <w:r w:rsidR="00470DA6" w:rsidRPr="007D17BA">
              <w:rPr>
                <w:rFonts w:cstheme="minorHAnsi"/>
                <w:lang w:val="en-GB"/>
              </w:rPr>
              <w:t>-2</w:t>
            </w:r>
            <w:r w:rsidR="00B27961" w:rsidRPr="007D17BA">
              <w:rPr>
                <w:rFonts w:cstheme="minorHAnsi"/>
                <w:lang w:val="en-GB"/>
              </w:rPr>
              <w:t>4</w:t>
            </w:r>
          </w:p>
        </w:tc>
        <w:tc>
          <w:tcPr>
            <w:tcW w:w="1417" w:type="dxa"/>
          </w:tcPr>
          <w:p w:rsidR="003A6533" w:rsidRPr="007D17BA" w:rsidRDefault="003A6533" w:rsidP="007A1744">
            <w:pPr>
              <w:spacing w:before="120"/>
              <w:jc w:val="center"/>
              <w:rPr>
                <w:rFonts w:cstheme="minorHAnsi"/>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22 December 2015 on Rules on conflict of interest</w:t>
            </w:r>
          </w:p>
        </w:tc>
      </w:tr>
      <w:tr w:rsidR="003A6533" w:rsidRPr="007D17BA" w:rsidTr="00681B2F">
        <w:tc>
          <w:tcPr>
            <w:tcW w:w="2119" w:type="dxa"/>
          </w:tcPr>
          <w:p w:rsidR="003A6533" w:rsidRPr="007D17BA" w:rsidRDefault="00470DA6" w:rsidP="00B27961">
            <w:pPr>
              <w:spacing w:before="120"/>
              <w:jc w:val="both"/>
              <w:rPr>
                <w:rFonts w:cstheme="minorHAnsi"/>
                <w:lang w:val="en-GB"/>
              </w:rPr>
            </w:pPr>
            <w:r w:rsidRPr="007D17BA">
              <w:rPr>
                <w:rFonts w:cstheme="minorHAnsi"/>
                <w:lang w:val="en-GB"/>
              </w:rPr>
              <w:t>FCH-GB-2015-2</w:t>
            </w:r>
            <w:r w:rsidR="00B27961" w:rsidRPr="007D17BA">
              <w:rPr>
                <w:rFonts w:cstheme="minorHAnsi"/>
                <w:lang w:val="en-GB"/>
              </w:rPr>
              <w:t>5</w:t>
            </w:r>
          </w:p>
        </w:tc>
        <w:tc>
          <w:tcPr>
            <w:tcW w:w="1417" w:type="dxa"/>
          </w:tcPr>
          <w:p w:rsidR="003A6533" w:rsidRPr="007D17BA" w:rsidRDefault="003A6533" w:rsidP="007A1744">
            <w:pPr>
              <w:spacing w:before="120"/>
              <w:jc w:val="center"/>
              <w:rPr>
                <w:rFonts w:cstheme="minorHAnsi"/>
                <w:lang w:val="en-GB"/>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23 December 2015 on Additional Activities Plan 2014-2015 by Industry (NEW-IG) and Research (N.ERGHY)</w:t>
            </w:r>
          </w:p>
        </w:tc>
      </w:tr>
      <w:tr w:rsidR="003A6533" w:rsidRPr="007D17BA" w:rsidTr="00681B2F">
        <w:tc>
          <w:tcPr>
            <w:tcW w:w="2119" w:type="dxa"/>
          </w:tcPr>
          <w:p w:rsidR="003A6533" w:rsidRPr="007D17BA" w:rsidRDefault="003A6533" w:rsidP="00B27961">
            <w:pPr>
              <w:spacing w:before="120"/>
              <w:rPr>
                <w:rFonts w:cstheme="minorHAnsi"/>
              </w:rPr>
            </w:pPr>
            <w:r w:rsidRPr="007D17BA">
              <w:rPr>
                <w:rFonts w:cstheme="minorHAnsi"/>
                <w:lang w:val="en-GB"/>
              </w:rPr>
              <w:t>FCH-GB-2015</w:t>
            </w:r>
            <w:r w:rsidR="00470DA6" w:rsidRPr="007D17BA">
              <w:rPr>
                <w:rFonts w:cstheme="minorHAnsi"/>
                <w:lang w:val="en-GB"/>
              </w:rPr>
              <w:t>-2</w:t>
            </w:r>
            <w:r w:rsidR="00B27961" w:rsidRPr="007D17BA">
              <w:rPr>
                <w:rFonts w:cstheme="minorHAnsi"/>
                <w:lang w:val="en-GB"/>
              </w:rPr>
              <w:t>6</w:t>
            </w:r>
          </w:p>
        </w:tc>
        <w:tc>
          <w:tcPr>
            <w:tcW w:w="1417" w:type="dxa"/>
          </w:tcPr>
          <w:p w:rsidR="003A6533" w:rsidRPr="007D17BA" w:rsidRDefault="003A6533" w:rsidP="007A1744">
            <w:pPr>
              <w:spacing w:before="120"/>
              <w:jc w:val="center"/>
              <w:rPr>
                <w:rFonts w:cstheme="minorHAnsi"/>
              </w:rPr>
            </w:pPr>
            <w:r w:rsidRPr="007D17BA">
              <w:rPr>
                <w:rFonts w:cstheme="minorHAnsi"/>
                <w:lang w:val="en-GB"/>
              </w:rPr>
              <w:t>WP</w:t>
            </w:r>
          </w:p>
        </w:tc>
        <w:tc>
          <w:tcPr>
            <w:tcW w:w="9663" w:type="dxa"/>
          </w:tcPr>
          <w:p w:rsidR="003A6533" w:rsidRPr="007D17BA" w:rsidRDefault="003A6533" w:rsidP="007A1744">
            <w:pPr>
              <w:shd w:val="clear" w:color="auto" w:fill="FFFFFF"/>
              <w:spacing w:before="120"/>
              <w:ind w:left="39"/>
              <w:jc w:val="both"/>
              <w:textAlignment w:val="baseline"/>
              <w:rPr>
                <w:rFonts w:cstheme="minorHAnsi"/>
                <w:color w:val="222222"/>
                <w:lang w:val="en-GB"/>
              </w:rPr>
            </w:pPr>
            <w:r w:rsidRPr="007D17BA">
              <w:rPr>
                <w:rFonts w:cstheme="minorHAnsi"/>
                <w:color w:val="222222"/>
                <w:lang w:val="en-GB"/>
              </w:rPr>
              <w:t>Decision of 23 December 2015 on the FCH 2 JU - JRC Framework Contract</w:t>
            </w:r>
          </w:p>
        </w:tc>
      </w:tr>
    </w:tbl>
    <w:p w:rsidR="0050748D" w:rsidRPr="003C5B45" w:rsidRDefault="0050748D" w:rsidP="003C5B45">
      <w:pPr>
        <w:jc w:val="both"/>
        <w:rPr>
          <w:rFonts w:ascii="Trebuchet MS" w:hAnsi="Trebuchet MS"/>
          <w:sz w:val="28"/>
          <w:lang w:val="en-GB"/>
        </w:rPr>
      </w:pPr>
    </w:p>
    <w:sectPr w:rsidR="0050748D" w:rsidRPr="003C5B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96C" w:rsidRDefault="0055596C" w:rsidP="0055596C">
      <w:pPr>
        <w:spacing w:after="0" w:line="240" w:lineRule="auto"/>
      </w:pPr>
      <w:r>
        <w:separator/>
      </w:r>
    </w:p>
  </w:endnote>
  <w:endnote w:type="continuationSeparator" w:id="0">
    <w:p w:rsidR="0055596C" w:rsidRDefault="0055596C" w:rsidP="0055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96C" w:rsidRDefault="0055596C" w:rsidP="0055596C">
      <w:pPr>
        <w:spacing w:after="0" w:line="240" w:lineRule="auto"/>
      </w:pPr>
      <w:r>
        <w:separator/>
      </w:r>
    </w:p>
  </w:footnote>
  <w:footnote w:type="continuationSeparator" w:id="0">
    <w:p w:rsidR="0055596C" w:rsidRDefault="0055596C" w:rsidP="00555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44E6"/>
    <w:multiLevelType w:val="multilevel"/>
    <w:tmpl w:val="E920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318F8"/>
    <w:multiLevelType w:val="multilevel"/>
    <w:tmpl w:val="4EC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63158"/>
    <w:multiLevelType w:val="multilevel"/>
    <w:tmpl w:val="88C8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987034"/>
    <w:multiLevelType w:val="multilevel"/>
    <w:tmpl w:val="7AE4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862685"/>
    <w:multiLevelType w:val="multilevel"/>
    <w:tmpl w:val="091C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C0"/>
    <w:rsid w:val="000E3782"/>
    <w:rsid w:val="001A0D4E"/>
    <w:rsid w:val="002F5867"/>
    <w:rsid w:val="003A6533"/>
    <w:rsid w:val="003C58DF"/>
    <w:rsid w:val="003C5B45"/>
    <w:rsid w:val="00470DA6"/>
    <w:rsid w:val="00471D5E"/>
    <w:rsid w:val="004B20D8"/>
    <w:rsid w:val="0050748D"/>
    <w:rsid w:val="00542FF8"/>
    <w:rsid w:val="0055596C"/>
    <w:rsid w:val="006564C0"/>
    <w:rsid w:val="0067730D"/>
    <w:rsid w:val="00681B2F"/>
    <w:rsid w:val="006C2294"/>
    <w:rsid w:val="007A4F1F"/>
    <w:rsid w:val="007D17BA"/>
    <w:rsid w:val="00845533"/>
    <w:rsid w:val="00A6595B"/>
    <w:rsid w:val="00B27961"/>
    <w:rsid w:val="00CC1724"/>
    <w:rsid w:val="00E60AE8"/>
    <w:rsid w:val="00EB4C7D"/>
    <w:rsid w:val="00EF71AE"/>
    <w:rsid w:val="00F22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8099045-ABA4-4BF2-A79C-CC31C911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96C"/>
    <w:rPr>
      <w:lang w:val="fr-BE"/>
    </w:rPr>
  </w:style>
  <w:style w:type="paragraph" w:styleId="Footer">
    <w:name w:val="footer"/>
    <w:basedOn w:val="Normal"/>
    <w:link w:val="FooterChar"/>
    <w:uiPriority w:val="99"/>
    <w:unhideWhenUsed/>
    <w:rsid w:val="00555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96C"/>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74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KONTOGIANNIS Vasilis (FCH)</dc:creator>
  <cp:keywords/>
  <dc:description/>
  <cp:lastModifiedBy>MAES Patricia ( FCH )</cp:lastModifiedBy>
  <cp:revision>10</cp:revision>
  <dcterms:created xsi:type="dcterms:W3CDTF">2018-02-01T09:21:00Z</dcterms:created>
  <dcterms:modified xsi:type="dcterms:W3CDTF">2018-02-21T12:11:00Z</dcterms:modified>
</cp:coreProperties>
</file>