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341E" w14:textId="4CCBE34F" w:rsidR="00C06AC6" w:rsidRDefault="00C06AC6" w:rsidP="00C06AC6">
      <w:pPr>
        <w:jc w:val="center"/>
        <w:rPr>
          <w:b/>
          <w:bCs/>
        </w:rPr>
      </w:pPr>
      <w:r>
        <w:rPr>
          <w:b/>
          <w:bCs/>
        </w:rPr>
        <w:t>Annex</w:t>
      </w:r>
    </w:p>
    <w:p w14:paraId="597BC899" w14:textId="44DC339A" w:rsidR="00C06AC6" w:rsidRDefault="00C06AC6" w:rsidP="00C06AC6">
      <w:pPr>
        <w:jc w:val="center"/>
        <w:rPr>
          <w:b/>
          <w:bCs/>
        </w:rPr>
      </w:pPr>
      <w:r>
        <w:rPr>
          <w:b/>
          <w:bCs/>
        </w:rPr>
        <w:t>to vacancy notice for</w:t>
      </w:r>
    </w:p>
    <w:p w14:paraId="7C1F129E" w14:textId="11F8F0A9" w:rsidR="00C06AC6" w:rsidRDefault="00C06AC6" w:rsidP="00C06AC6">
      <w:pPr>
        <w:jc w:val="center"/>
        <w:rPr>
          <w:b/>
          <w:bCs/>
        </w:rPr>
      </w:pPr>
      <w:r>
        <w:rPr>
          <w:b/>
          <w:bCs/>
        </w:rPr>
        <w:t xml:space="preserve">Contract and Document management </w:t>
      </w:r>
      <w:r w:rsidR="00A54532">
        <w:rPr>
          <w:b/>
          <w:bCs/>
        </w:rPr>
        <w:t>A</w:t>
      </w:r>
      <w:r>
        <w:rPr>
          <w:b/>
          <w:bCs/>
        </w:rPr>
        <w:t>ssistant at Clean Hydrogen J</w:t>
      </w:r>
      <w:r w:rsidR="00A54532">
        <w:rPr>
          <w:b/>
          <w:bCs/>
        </w:rPr>
        <w:t>U</w:t>
      </w:r>
    </w:p>
    <w:p w14:paraId="6E7896E6" w14:textId="7E5D19CF" w:rsidR="00C06AC6" w:rsidRDefault="00C06AC6" w:rsidP="00C06AC6">
      <w:pPr>
        <w:jc w:val="center"/>
        <w:rPr>
          <w:b/>
          <w:bCs/>
        </w:rPr>
      </w:pPr>
      <w:r>
        <w:rPr>
          <w:b/>
          <w:bCs/>
        </w:rPr>
        <w:t>Ref: CleanH2 JU/CA FGIII/2025/02</w:t>
      </w:r>
    </w:p>
    <w:p w14:paraId="76B034C5" w14:textId="77777777" w:rsidR="00C06AC6" w:rsidRDefault="00C06AC6" w:rsidP="00C06AC6">
      <w:pPr>
        <w:jc w:val="center"/>
        <w:rPr>
          <w:b/>
          <w:bCs/>
        </w:rPr>
      </w:pPr>
    </w:p>
    <w:p w14:paraId="57B4C3E4" w14:textId="77777777" w:rsidR="00C06AC6" w:rsidRDefault="00C06AC6" w:rsidP="00C06AC6">
      <w:pPr>
        <w:rPr>
          <w:b/>
          <w:bCs/>
        </w:rPr>
      </w:pPr>
    </w:p>
    <w:p w14:paraId="22DA7B48" w14:textId="77777777" w:rsidR="00C06AC6" w:rsidRDefault="00C06AC6" w:rsidP="00C06AC6">
      <w:pPr>
        <w:rPr>
          <w:b/>
          <w:bCs/>
        </w:rPr>
      </w:pPr>
    </w:p>
    <w:p w14:paraId="63388A9B" w14:textId="674EEA34" w:rsidR="00C06AC6" w:rsidRPr="00C06AC6" w:rsidRDefault="00C06AC6" w:rsidP="00C06AC6">
      <w:pPr>
        <w:rPr>
          <w:b/>
          <w:bCs/>
        </w:rPr>
      </w:pPr>
      <w:r w:rsidRPr="00C06AC6">
        <w:rPr>
          <w:b/>
          <w:bCs/>
        </w:rPr>
        <w:t xml:space="preserve">7         </w:t>
      </w:r>
      <w:proofErr w:type="gramStart"/>
      <w:r w:rsidRPr="00C06AC6">
        <w:rPr>
          <w:b/>
          <w:bCs/>
        </w:rPr>
        <w:t>SUBMISSION</w:t>
      </w:r>
      <w:proofErr w:type="gramEnd"/>
      <w:r w:rsidRPr="00C06AC6">
        <w:rPr>
          <w:b/>
          <w:bCs/>
        </w:rPr>
        <w:t xml:space="preserve"> OF APPLICATIONS</w:t>
      </w:r>
    </w:p>
    <w:p w14:paraId="0B2A3D7E" w14:textId="77777777" w:rsidR="00C06AC6" w:rsidRPr="00C06AC6" w:rsidRDefault="00C06AC6" w:rsidP="00C06AC6">
      <w:r w:rsidRPr="00C06AC6">
        <w:t xml:space="preserve">For applications to be valid, candidates must submit an online application via the </w:t>
      </w:r>
      <w:hyperlink r:id="rId6" w:history="1">
        <w:r w:rsidRPr="00C06AC6">
          <w:rPr>
            <w:rStyle w:val="Hyperlink"/>
          </w:rPr>
          <w:t>vacancies portal:</w:t>
        </w:r>
      </w:hyperlink>
    </w:p>
    <w:p w14:paraId="6E85D4CD" w14:textId="77777777" w:rsidR="00C06AC6" w:rsidRPr="00C06AC6" w:rsidRDefault="00C06AC6" w:rsidP="00C06AC6">
      <w:r w:rsidRPr="00C06AC6">
        <w:t>• Up-to-date detailed curriculum vitae</w:t>
      </w:r>
    </w:p>
    <w:p w14:paraId="1F41A7FF" w14:textId="77777777" w:rsidR="00C06AC6" w:rsidRPr="00C06AC6" w:rsidRDefault="00C06AC6" w:rsidP="00C06AC6">
      <w:r w:rsidRPr="00C06AC6">
        <w:t xml:space="preserve">• A letter of motivation </w:t>
      </w:r>
    </w:p>
    <w:p w14:paraId="34D6AE4A" w14:textId="77777777" w:rsidR="00C06AC6" w:rsidRPr="00C06AC6" w:rsidRDefault="00C06AC6" w:rsidP="00C06AC6">
      <w:r w:rsidRPr="00C06AC6">
        <w:rPr>
          <w:b/>
          <w:bCs/>
        </w:rPr>
        <w:t>Closing date for submission is 31 May 2025, at 23:59 CET</w:t>
      </w:r>
      <w:r w:rsidRPr="00C06AC6">
        <w:t>.</w:t>
      </w:r>
    </w:p>
    <w:p w14:paraId="2AE91FC1" w14:textId="77777777" w:rsidR="00C06AC6" w:rsidRPr="00C06AC6" w:rsidRDefault="00C06AC6" w:rsidP="00C06AC6">
      <w:r w:rsidRPr="00C06AC6">
        <w:t>Candidates are advised to apply using e-mail address that will remain valid for several months: candidates that will leave their job in the coming months are advised not to use their professional e-mail address.</w:t>
      </w:r>
    </w:p>
    <w:p w14:paraId="4C7404E8" w14:textId="77777777" w:rsidR="00C06AC6" w:rsidRPr="00C06AC6" w:rsidRDefault="00C06AC6" w:rsidP="00C06AC6">
      <w:r w:rsidRPr="00C06AC6">
        <w:t>Supporting documents (e.g. certified copies of degrees/diplomas, references, proof of experience, etc.) should not be sent at this point but must be submitted at a later stage as indicated below.</w:t>
      </w:r>
    </w:p>
    <w:p w14:paraId="19ED114C" w14:textId="77777777" w:rsidR="00C06AC6" w:rsidRPr="00C06AC6" w:rsidRDefault="00C06AC6" w:rsidP="00C06AC6">
      <w:r w:rsidRPr="00C06AC6">
        <w:t>To facilitate the selection process, applications documents as well as all communications to candidates concerning this vacancy will be in English.</w:t>
      </w:r>
    </w:p>
    <w:p w14:paraId="36BD625B" w14:textId="77777777" w:rsidR="00C06AC6" w:rsidRPr="00C06AC6" w:rsidRDefault="00C06AC6" w:rsidP="00C06AC6">
      <w:r w:rsidRPr="00C06AC6">
        <w:t>Application forms sent by e-mail, fax or post will not be accepted.</w:t>
      </w:r>
    </w:p>
    <w:p w14:paraId="1A731D6B" w14:textId="77777777" w:rsidR="00C06AC6" w:rsidRPr="00C06AC6" w:rsidRDefault="00C06AC6" w:rsidP="00C06AC6">
      <w:r w:rsidRPr="00C06AC6">
        <w:t xml:space="preserve">Candidates are asked to report any potential change of contact details without delay, to the following e-mail address: </w:t>
      </w:r>
      <w:hyperlink r:id="rId7" w:history="1">
        <w:r w:rsidRPr="00C06AC6">
          <w:rPr>
            <w:rStyle w:val="Hyperlink"/>
          </w:rPr>
          <w:t>recruitment@clean-hydrogen.europa.eu</w:t>
        </w:r>
      </w:hyperlink>
      <w:r w:rsidRPr="00C06AC6">
        <w:t>.</w:t>
      </w:r>
    </w:p>
    <w:p w14:paraId="4D3C5BFA" w14:textId="77777777" w:rsidR="00C06AC6" w:rsidRPr="00C06AC6" w:rsidRDefault="00C06AC6" w:rsidP="00C06AC6">
      <w:r w:rsidRPr="00C06AC6">
        <w:t xml:space="preserve">Please remember to quote the reference of the vacancy for which you have applied in all correspondence: </w:t>
      </w:r>
      <w:r w:rsidRPr="00C06AC6">
        <w:rPr>
          <w:b/>
          <w:bCs/>
        </w:rPr>
        <w:t>CleanH2JU/CA FGIII/2025/02</w:t>
      </w:r>
      <w:r w:rsidRPr="00C06AC6">
        <w:t>.</w:t>
      </w:r>
    </w:p>
    <w:p w14:paraId="1FA151F3" w14:textId="77777777" w:rsidR="00C06AC6" w:rsidRPr="00C06AC6" w:rsidRDefault="00C06AC6" w:rsidP="00C06AC6">
      <w:r w:rsidRPr="00C06AC6">
        <w:t>Candidates should assess and check before submitting their application whether they fulfil all the requirements as specified in the vacancy notice, particularly in terms of qualifications and relevant professional experience.</w:t>
      </w:r>
    </w:p>
    <w:p w14:paraId="0AD19FBD" w14:textId="77777777" w:rsidR="00C06AC6" w:rsidRPr="00C06AC6" w:rsidRDefault="00C06AC6" w:rsidP="00C06AC6">
      <w:r w:rsidRPr="00C06AC6">
        <w:t xml:space="preserve">Should candidates be invited for an interview, for the application to be considered complete, they must bring with them on the day of interview originals or certified photocopies of the supporting documents for their education qualifications and employment (diplomas, working certificates, etc.). All documentary evidence of professional experience must indicate both start and end dated of previous positions and the start date of the position held currently, full time or </w:t>
      </w:r>
      <w:r w:rsidRPr="00C06AC6">
        <w:lastRenderedPageBreak/>
        <w:t xml:space="preserve">part time work </w:t>
      </w:r>
      <w:proofErr w:type="gramStart"/>
      <w:r w:rsidRPr="00C06AC6">
        <w:t>has to</w:t>
      </w:r>
      <w:proofErr w:type="gramEnd"/>
      <w:r w:rsidRPr="00C06AC6">
        <w:t xml:space="preserve"> be also indicated. Freelance or self-employed candidates must provide either a copy of the entry in the relevant trade register, or any official document (for example a tax revenue) clearly showing the length of the relevant professional experience.</w:t>
      </w:r>
    </w:p>
    <w:p w14:paraId="26E9BB93" w14:textId="77777777" w:rsidR="00C06AC6" w:rsidRPr="00C06AC6" w:rsidRDefault="00C06AC6" w:rsidP="00C06AC6">
      <w:r w:rsidRPr="00C06AC6">
        <w:t>The Clean Hydrogen JU has the right to disqualify candidates who fail to submit all the required documents on the date of interview.</w:t>
      </w:r>
    </w:p>
    <w:p w14:paraId="6FCDCCCB" w14:textId="77777777" w:rsidR="00C06AC6" w:rsidRPr="00C06AC6" w:rsidRDefault="00C06AC6" w:rsidP="00C06AC6">
      <w:r w:rsidRPr="00C06AC6">
        <w:t>As a candidate you are to be informed that in a later stage of the recruitment process a mandatory medical analysis and physical check-up is done with a selected medical service.</w:t>
      </w:r>
    </w:p>
    <w:p w14:paraId="45367225" w14:textId="77777777" w:rsidR="00C06AC6" w:rsidRPr="00C06AC6" w:rsidRDefault="00C06AC6" w:rsidP="00C06AC6">
      <w:r w:rsidRPr="00C06AC6">
        <w:t> </w:t>
      </w:r>
    </w:p>
    <w:p w14:paraId="54C5CC95" w14:textId="77777777" w:rsidR="00C06AC6" w:rsidRPr="00C06AC6" w:rsidRDefault="00C06AC6" w:rsidP="00C06AC6">
      <w:pPr>
        <w:rPr>
          <w:b/>
          <w:bCs/>
        </w:rPr>
      </w:pPr>
      <w:r w:rsidRPr="00C06AC6">
        <w:rPr>
          <w:b/>
          <w:bCs/>
        </w:rPr>
        <w:t>8         APPEAL PROCEDURE</w:t>
      </w:r>
    </w:p>
    <w:p w14:paraId="4346537C" w14:textId="77777777" w:rsidR="00C06AC6" w:rsidRPr="00C06AC6" w:rsidRDefault="00C06AC6" w:rsidP="00C06AC6">
      <w:r w:rsidRPr="00C06AC6">
        <w:t xml:space="preserve">A candidate who feels that he/she has been treated incorrectly may ask to have his/her application reconsidered by sending, within 20 calendar days of the date of notification, a request for review via e-mail to: </w:t>
      </w:r>
      <w:hyperlink r:id="rId8" w:history="1">
        <w:r w:rsidRPr="00C06AC6">
          <w:rPr>
            <w:rStyle w:val="Hyperlink"/>
          </w:rPr>
          <w:t>recruitment@clean-hydrogen.europa.eu</w:t>
        </w:r>
      </w:hyperlink>
      <w:r w:rsidRPr="00C06AC6">
        <w:t>. The candidate should quote the number of the selection procedure concerned and address the request to the Chairman of the Selection Committee.</w:t>
      </w:r>
    </w:p>
    <w:p w14:paraId="7BFD9056" w14:textId="77777777" w:rsidR="00C06AC6" w:rsidRPr="00C06AC6" w:rsidRDefault="00C06AC6" w:rsidP="00C06AC6">
      <w:r w:rsidRPr="00C06AC6">
        <w:t>The Selection Committee will reconsider the application and notify the candidate of its decision within 45 calendar days of receipt of the request.</w:t>
      </w:r>
    </w:p>
    <w:p w14:paraId="499740B5" w14:textId="77777777" w:rsidR="00C06AC6" w:rsidRPr="00C06AC6" w:rsidRDefault="00C06AC6" w:rsidP="00C06AC6">
      <w:r w:rsidRPr="00C06AC6">
        <w:t>If the candidate considers that he/she has been adversely affected by a particular decision, he/she can lodge a complaint under Article 90(2) of the Staff Regulations of Officials of the European Communities and the Conditions of employment of other servants of the European Communities (CEOS), at the following address:</w:t>
      </w:r>
    </w:p>
    <w:p w14:paraId="4A9A3732" w14:textId="77777777" w:rsidR="00C06AC6" w:rsidRPr="00C06AC6" w:rsidRDefault="00C06AC6" w:rsidP="00C06AC6">
      <w:r w:rsidRPr="00C06AC6">
        <w:rPr>
          <w:b/>
          <w:bCs/>
        </w:rPr>
        <w:t>Executive Director</w:t>
      </w:r>
    </w:p>
    <w:p w14:paraId="19445208" w14:textId="77777777" w:rsidR="00C06AC6" w:rsidRPr="00C06AC6" w:rsidRDefault="00C06AC6" w:rsidP="00C06AC6">
      <w:r w:rsidRPr="00C06AC6">
        <w:rPr>
          <w:b/>
          <w:bCs/>
        </w:rPr>
        <w:t>Clean Hydrogen JU</w:t>
      </w:r>
    </w:p>
    <w:p w14:paraId="6D0BC0B7" w14:textId="77777777" w:rsidR="00C06AC6" w:rsidRPr="00C06AC6" w:rsidRDefault="00C06AC6" w:rsidP="00C06AC6">
      <w:r w:rsidRPr="00C06AC6">
        <w:rPr>
          <w:b/>
          <w:bCs/>
        </w:rPr>
        <w:t>WA, TO 56-60</w:t>
      </w:r>
    </w:p>
    <w:p w14:paraId="76ED1514" w14:textId="77777777" w:rsidR="00C06AC6" w:rsidRPr="00C06AC6" w:rsidRDefault="00C06AC6" w:rsidP="00C06AC6">
      <w:r w:rsidRPr="00C06AC6">
        <w:rPr>
          <w:b/>
          <w:bCs/>
        </w:rPr>
        <w:t>B-1049 Brussels</w:t>
      </w:r>
    </w:p>
    <w:p w14:paraId="004E8FFD" w14:textId="77777777" w:rsidR="00C06AC6" w:rsidRPr="00C06AC6" w:rsidRDefault="00C06AC6" w:rsidP="00C06AC6">
      <w:r w:rsidRPr="00C06AC6">
        <w:rPr>
          <w:b/>
          <w:bCs/>
        </w:rPr>
        <w:t>Belgium</w:t>
      </w:r>
    </w:p>
    <w:p w14:paraId="60F689CA" w14:textId="77777777" w:rsidR="00C06AC6" w:rsidRPr="00C06AC6" w:rsidRDefault="00C06AC6" w:rsidP="00C06AC6">
      <w:r w:rsidRPr="00C06AC6">
        <w:t xml:space="preserve">The complaint must be lodged within 3 months. The time limit for initiating this type of procedure (see the Staff Regulations as modified by Council Regulation No 723/2004 of 22 March 2004 published in the Official Journal of the European Union L 124 of 27 April 2004 – </w:t>
      </w:r>
      <w:hyperlink r:id="rId9" w:history="1">
        <w:r w:rsidRPr="00C06AC6">
          <w:rPr>
            <w:rStyle w:val="Hyperlink"/>
          </w:rPr>
          <w:t>http://europa.eu/eur-lex</w:t>
        </w:r>
      </w:hyperlink>
      <w:r w:rsidRPr="00C06AC6">
        <w:t>) starts to run from the time the candidate is first informed of the outcome of the recruitment procedure).</w:t>
      </w:r>
    </w:p>
    <w:p w14:paraId="6D110304" w14:textId="77777777" w:rsidR="00C06AC6" w:rsidRPr="00C06AC6" w:rsidRDefault="00C06AC6" w:rsidP="00C06AC6">
      <w:r w:rsidRPr="00C06AC6">
        <w:t>If the complaint is rejected the candidate may bring a case under Article 236 of the EC treaty and Article 91 of the Staff Regulations and the CEOS before:</w:t>
      </w:r>
    </w:p>
    <w:p w14:paraId="40ADA99D" w14:textId="77777777" w:rsidR="00C06AC6" w:rsidRPr="00C06AC6" w:rsidRDefault="00C06AC6" w:rsidP="00C06AC6">
      <w:r w:rsidRPr="00C06AC6">
        <w:rPr>
          <w:b/>
          <w:bCs/>
        </w:rPr>
        <w:t>The European Union Civil Service Tribunal</w:t>
      </w:r>
    </w:p>
    <w:p w14:paraId="6150BAEF" w14:textId="77777777" w:rsidR="00C06AC6" w:rsidRPr="00C06AC6" w:rsidRDefault="00C06AC6" w:rsidP="00C06AC6">
      <w:r w:rsidRPr="00C06AC6">
        <w:rPr>
          <w:b/>
          <w:bCs/>
        </w:rPr>
        <w:t>Postal Address:</w:t>
      </w:r>
    </w:p>
    <w:p w14:paraId="712046ED" w14:textId="77777777" w:rsidR="00C06AC6" w:rsidRPr="00C06AC6" w:rsidRDefault="00C06AC6" w:rsidP="00C06AC6">
      <w:r w:rsidRPr="00C06AC6">
        <w:rPr>
          <w:b/>
          <w:bCs/>
        </w:rPr>
        <w:t>L-2925 Luxembourg</w:t>
      </w:r>
    </w:p>
    <w:p w14:paraId="7E4DE5B5" w14:textId="77777777" w:rsidR="00C06AC6" w:rsidRPr="00C06AC6" w:rsidRDefault="00C06AC6" w:rsidP="00C06AC6">
      <w:r w:rsidRPr="00C06AC6">
        <w:lastRenderedPageBreak/>
        <w:t>The Appointing Authority does not have the power to amend the assessment decisions of the Selection Board. The Court has consistently held that the wide discretion enjoyed by Selection Board is not subject to review by the Court unless rules which govern the proceedings of the Selection Board have been infringed.</w:t>
      </w:r>
    </w:p>
    <w:p w14:paraId="0D725B73" w14:textId="77777777" w:rsidR="00C06AC6" w:rsidRPr="00C06AC6" w:rsidRDefault="00C06AC6" w:rsidP="00C06AC6">
      <w:r w:rsidRPr="00C06AC6">
        <w:t>It is also possible to complain to the European Ombudsman pursuant to Article 195(1) of the Treaty establishing the European Community and in accordance with the conditions laid down in the Decision of the European Parliament of 9 March 1994 on the Staff Regulations and the general conditions governing the performance of the Ombudsman’s duties, published in the Official Journal of the European Union L 113 of 4 May 1994:</w:t>
      </w:r>
    </w:p>
    <w:p w14:paraId="772B06A4" w14:textId="77777777" w:rsidR="00C06AC6" w:rsidRPr="00C06AC6" w:rsidRDefault="00C06AC6" w:rsidP="00C06AC6">
      <w:proofErr w:type="spellStart"/>
      <w:r w:rsidRPr="00C06AC6">
        <w:rPr>
          <w:b/>
          <w:bCs/>
          <w:lang w:val="fr-BE"/>
        </w:rPr>
        <w:t>European</w:t>
      </w:r>
      <w:proofErr w:type="spellEnd"/>
      <w:r w:rsidRPr="00C06AC6">
        <w:rPr>
          <w:b/>
          <w:bCs/>
          <w:lang w:val="fr-BE"/>
        </w:rPr>
        <w:t xml:space="preserve"> Ombudsman</w:t>
      </w:r>
    </w:p>
    <w:p w14:paraId="48AAC6CD" w14:textId="77777777" w:rsidR="00C06AC6" w:rsidRPr="00C06AC6" w:rsidRDefault="00C06AC6" w:rsidP="00C06AC6">
      <w:r w:rsidRPr="00C06AC6">
        <w:rPr>
          <w:b/>
          <w:bCs/>
          <w:lang w:val="fr-BE"/>
        </w:rPr>
        <w:t>1 Avenue du Président Robert Schuman – BP 403</w:t>
      </w:r>
    </w:p>
    <w:p w14:paraId="5A997ED0" w14:textId="77777777" w:rsidR="00C06AC6" w:rsidRPr="00C06AC6" w:rsidRDefault="00C06AC6" w:rsidP="00C06AC6">
      <w:r w:rsidRPr="00C06AC6">
        <w:rPr>
          <w:b/>
          <w:bCs/>
        </w:rPr>
        <w:t>F-67001 Strasbourg Cedex</w:t>
      </w:r>
    </w:p>
    <w:p w14:paraId="4DA2D152" w14:textId="77777777" w:rsidR="00C06AC6" w:rsidRPr="00C06AC6" w:rsidRDefault="00C06AC6" w:rsidP="00C06AC6">
      <w:r w:rsidRPr="00C06AC6">
        <w:t>Complaints made to the Ombudsman have no suspense effect on the period laid down in the Articles 90(2) and 91 of the Staff Regulations for lodging, respectively, a complaint or an appeal with the European Union Civil Service Tribunal under Article 236 of the EC Treaty.</w:t>
      </w:r>
    </w:p>
    <w:p w14:paraId="7A4515DF" w14:textId="77777777" w:rsidR="00C06AC6" w:rsidRPr="00C06AC6" w:rsidRDefault="00C06AC6" w:rsidP="00C06AC6">
      <w:r w:rsidRPr="00C06AC6">
        <w:t> </w:t>
      </w:r>
    </w:p>
    <w:p w14:paraId="4764F91B" w14:textId="77777777" w:rsidR="00C06AC6" w:rsidRPr="00C06AC6" w:rsidRDefault="00C06AC6" w:rsidP="00C06AC6">
      <w:pPr>
        <w:rPr>
          <w:b/>
          <w:bCs/>
        </w:rPr>
      </w:pPr>
      <w:r w:rsidRPr="00C06AC6">
        <w:rPr>
          <w:b/>
          <w:bCs/>
        </w:rPr>
        <w:t>9         DATA PROTECTION</w:t>
      </w:r>
    </w:p>
    <w:p w14:paraId="07B56CA2" w14:textId="77777777" w:rsidR="00C06AC6" w:rsidRPr="00C06AC6" w:rsidRDefault="00C06AC6" w:rsidP="00C06AC6">
      <w:r w:rsidRPr="00C06AC6">
        <w:t>The purpose of processing of the data you submit is to manage your application in view of a possible secondment to the Clean Hydrogen JU. The personal information we request from you will be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reference.</w:t>
      </w:r>
    </w:p>
    <w:p w14:paraId="561544F0" w14:textId="77777777" w:rsidR="00C06AC6" w:rsidRPr="00C06AC6" w:rsidRDefault="00C06AC6" w:rsidP="00C06AC6">
      <w:r w:rsidRPr="00C06AC6">
        <w:t xml:space="preserve">For more explanations on data protection please see the privacy statement </w:t>
      </w:r>
      <w:hyperlink r:id="rId10" w:history="1">
        <w:r w:rsidRPr="00C06AC6">
          <w:rPr>
            <w:rStyle w:val="Hyperlink"/>
          </w:rPr>
          <w:t>here</w:t>
        </w:r>
      </w:hyperlink>
      <w:r w:rsidRPr="00C06AC6">
        <w:t>.</w:t>
      </w:r>
    </w:p>
    <w:p w14:paraId="48802727" w14:textId="77777777" w:rsidR="00904A22" w:rsidRDefault="00904A22"/>
    <w:sectPr w:rsidR="00904A2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526D" w14:textId="77777777" w:rsidR="00A54532" w:rsidRDefault="00A54532" w:rsidP="00A54532">
      <w:pPr>
        <w:spacing w:after="0" w:line="240" w:lineRule="auto"/>
      </w:pPr>
      <w:r>
        <w:separator/>
      </w:r>
    </w:p>
  </w:endnote>
  <w:endnote w:type="continuationSeparator" w:id="0">
    <w:p w14:paraId="399E6AAD" w14:textId="77777777" w:rsidR="00A54532" w:rsidRDefault="00A54532" w:rsidP="00A5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D51D" w14:textId="77777777" w:rsidR="00A54532" w:rsidRDefault="00A54532" w:rsidP="00A54532">
      <w:pPr>
        <w:spacing w:after="0" w:line="240" w:lineRule="auto"/>
      </w:pPr>
      <w:r>
        <w:separator/>
      </w:r>
    </w:p>
  </w:footnote>
  <w:footnote w:type="continuationSeparator" w:id="0">
    <w:p w14:paraId="1EE13A5B" w14:textId="77777777" w:rsidR="00A54532" w:rsidRDefault="00A54532" w:rsidP="00A5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4F8E" w14:textId="6A6B5ACD" w:rsidR="00A54532" w:rsidRDefault="00A54532">
    <w:pPr>
      <w:pStyle w:val="Header"/>
    </w:pPr>
    <w:r>
      <w:rPr>
        <w:noProof/>
      </w:rPr>
      <w:drawing>
        <wp:inline distT="0" distB="0" distL="0" distR="0" wp14:anchorId="33876C06" wp14:editId="6D47FE30">
          <wp:extent cx="2159635" cy="1080770"/>
          <wp:effectExtent l="0" t="0" r="0" b="5080"/>
          <wp:docPr id="6" name="Imag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Logo&#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1080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C6"/>
    <w:rsid w:val="006F6627"/>
    <w:rsid w:val="00904A22"/>
    <w:rsid w:val="009233A6"/>
    <w:rsid w:val="00926D12"/>
    <w:rsid w:val="00A54532"/>
    <w:rsid w:val="00C06AC6"/>
    <w:rsid w:val="00DB3921"/>
    <w:rsid w:val="00F71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5928"/>
  <w15:chartTrackingRefBased/>
  <w15:docId w15:val="{E9C589C0-5C82-4085-BBB4-831C2AB9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AC6"/>
    <w:rPr>
      <w:rFonts w:eastAsiaTheme="majorEastAsia" w:cstheme="majorBidi"/>
      <w:color w:val="272727" w:themeColor="text1" w:themeTint="D8"/>
    </w:rPr>
  </w:style>
  <w:style w:type="paragraph" w:styleId="Title">
    <w:name w:val="Title"/>
    <w:basedOn w:val="Normal"/>
    <w:next w:val="Normal"/>
    <w:link w:val="TitleChar"/>
    <w:uiPriority w:val="10"/>
    <w:qFormat/>
    <w:rsid w:val="00C06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AC6"/>
    <w:pPr>
      <w:spacing w:before="160"/>
      <w:jc w:val="center"/>
    </w:pPr>
    <w:rPr>
      <w:i/>
      <w:iCs/>
      <w:color w:val="404040" w:themeColor="text1" w:themeTint="BF"/>
    </w:rPr>
  </w:style>
  <w:style w:type="character" w:customStyle="1" w:styleId="QuoteChar">
    <w:name w:val="Quote Char"/>
    <w:basedOn w:val="DefaultParagraphFont"/>
    <w:link w:val="Quote"/>
    <w:uiPriority w:val="29"/>
    <w:rsid w:val="00C06AC6"/>
    <w:rPr>
      <w:i/>
      <w:iCs/>
      <w:color w:val="404040" w:themeColor="text1" w:themeTint="BF"/>
    </w:rPr>
  </w:style>
  <w:style w:type="paragraph" w:styleId="ListParagraph">
    <w:name w:val="List Paragraph"/>
    <w:basedOn w:val="Normal"/>
    <w:uiPriority w:val="34"/>
    <w:qFormat/>
    <w:rsid w:val="00C06AC6"/>
    <w:pPr>
      <w:ind w:left="720"/>
      <w:contextualSpacing/>
    </w:pPr>
  </w:style>
  <w:style w:type="character" w:styleId="IntenseEmphasis">
    <w:name w:val="Intense Emphasis"/>
    <w:basedOn w:val="DefaultParagraphFont"/>
    <w:uiPriority w:val="21"/>
    <w:qFormat/>
    <w:rsid w:val="00C06AC6"/>
    <w:rPr>
      <w:i/>
      <w:iCs/>
      <w:color w:val="0F4761" w:themeColor="accent1" w:themeShade="BF"/>
    </w:rPr>
  </w:style>
  <w:style w:type="paragraph" w:styleId="IntenseQuote">
    <w:name w:val="Intense Quote"/>
    <w:basedOn w:val="Normal"/>
    <w:next w:val="Normal"/>
    <w:link w:val="IntenseQuoteChar"/>
    <w:uiPriority w:val="30"/>
    <w:qFormat/>
    <w:rsid w:val="00C06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AC6"/>
    <w:rPr>
      <w:i/>
      <w:iCs/>
      <w:color w:val="0F4761" w:themeColor="accent1" w:themeShade="BF"/>
    </w:rPr>
  </w:style>
  <w:style w:type="character" w:styleId="IntenseReference">
    <w:name w:val="Intense Reference"/>
    <w:basedOn w:val="DefaultParagraphFont"/>
    <w:uiPriority w:val="32"/>
    <w:qFormat/>
    <w:rsid w:val="00C06AC6"/>
    <w:rPr>
      <w:b/>
      <w:bCs/>
      <w:smallCaps/>
      <w:color w:val="0F4761" w:themeColor="accent1" w:themeShade="BF"/>
      <w:spacing w:val="5"/>
    </w:rPr>
  </w:style>
  <w:style w:type="character" w:styleId="Hyperlink">
    <w:name w:val="Hyperlink"/>
    <w:basedOn w:val="DefaultParagraphFont"/>
    <w:uiPriority w:val="99"/>
    <w:unhideWhenUsed/>
    <w:rsid w:val="00C06AC6"/>
    <w:rPr>
      <w:color w:val="467886" w:themeColor="hyperlink"/>
      <w:u w:val="single"/>
    </w:rPr>
  </w:style>
  <w:style w:type="character" w:styleId="UnresolvedMention">
    <w:name w:val="Unresolved Mention"/>
    <w:basedOn w:val="DefaultParagraphFont"/>
    <w:uiPriority w:val="99"/>
    <w:semiHidden/>
    <w:unhideWhenUsed/>
    <w:rsid w:val="00C06AC6"/>
    <w:rPr>
      <w:color w:val="605E5C"/>
      <w:shd w:val="clear" w:color="auto" w:fill="E1DFDD"/>
    </w:rPr>
  </w:style>
  <w:style w:type="paragraph" w:styleId="Header">
    <w:name w:val="header"/>
    <w:basedOn w:val="Normal"/>
    <w:link w:val="HeaderChar"/>
    <w:uiPriority w:val="99"/>
    <w:unhideWhenUsed/>
    <w:rsid w:val="00A54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32"/>
  </w:style>
  <w:style w:type="paragraph" w:styleId="Footer">
    <w:name w:val="footer"/>
    <w:basedOn w:val="Normal"/>
    <w:link w:val="FooterChar"/>
    <w:uiPriority w:val="99"/>
    <w:unhideWhenUsed/>
    <w:rsid w:val="00A54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834">
      <w:bodyDiv w:val="1"/>
      <w:marLeft w:val="0"/>
      <w:marRight w:val="0"/>
      <w:marTop w:val="0"/>
      <w:marBottom w:val="0"/>
      <w:divBdr>
        <w:top w:val="none" w:sz="0" w:space="0" w:color="auto"/>
        <w:left w:val="none" w:sz="0" w:space="0" w:color="auto"/>
        <w:bottom w:val="none" w:sz="0" w:space="0" w:color="auto"/>
        <w:right w:val="none" w:sz="0" w:space="0" w:color="auto"/>
      </w:divBdr>
    </w:div>
    <w:div w:id="1012145785">
      <w:bodyDiv w:val="1"/>
      <w:marLeft w:val="0"/>
      <w:marRight w:val="0"/>
      <w:marTop w:val="0"/>
      <w:marBottom w:val="0"/>
      <w:divBdr>
        <w:top w:val="none" w:sz="0" w:space="0" w:color="auto"/>
        <w:left w:val="none" w:sz="0" w:space="0" w:color="auto"/>
        <w:bottom w:val="none" w:sz="0" w:space="0" w:color="auto"/>
        <w:right w:val="none" w:sz="0" w:space="0" w:color="auto"/>
      </w:divBdr>
    </w:div>
    <w:div w:id="1682390997">
      <w:bodyDiv w:val="1"/>
      <w:marLeft w:val="0"/>
      <w:marRight w:val="0"/>
      <w:marTop w:val="0"/>
      <w:marBottom w:val="0"/>
      <w:divBdr>
        <w:top w:val="none" w:sz="0" w:space="0" w:color="auto"/>
        <w:left w:val="none" w:sz="0" w:space="0" w:color="auto"/>
        <w:bottom w:val="none" w:sz="0" w:space="0" w:color="auto"/>
        <w:right w:val="none" w:sz="0" w:space="0" w:color="auto"/>
      </w:divBdr>
    </w:div>
    <w:div w:id="21434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lean-hydrogen.europa.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cruitment@clean-hydrogen.europa.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a293.referrals.selectminds.com/clean-hydroge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clean-hydrogen.europa.eu/document/download/9821e389-0df2-43bd-8447-f74c33007155_en" TargetMode="External"/><Relationship Id="rId4" Type="http://schemas.openxmlformats.org/officeDocument/2006/relationships/footnotes" Target="footnotes.xml"/><Relationship Id="rId9" Type="http://schemas.openxmlformats.org/officeDocument/2006/relationships/hyperlink" Target="http://europa.eu/eur-l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 Patricia (Clean Hydrogen JU)</dc:creator>
  <cp:keywords/>
  <dc:description/>
  <cp:lastModifiedBy>MAES Patricia (Clean Hydrogen JU)</cp:lastModifiedBy>
  <cp:revision>2</cp:revision>
  <dcterms:created xsi:type="dcterms:W3CDTF">2025-04-14T14:31:00Z</dcterms:created>
  <dcterms:modified xsi:type="dcterms:W3CDTF">2025-04-14T14:42:00Z</dcterms:modified>
</cp:coreProperties>
</file>